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1"/>
        <w:pBdr/>
        <w:spacing w:before="6"/>
        <w:ind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</w:r>
    </w:p>
    <w:p>
      <w:pPr>
        <w:pStyle w:val="692"/>
        <w:pBdr/>
        <w:spacing/>
        <w:ind/>
        <w:rPr/>
      </w:pPr>
      <w:r>
        <w:t xml:space="preserve">Projeto</w:t>
      </w:r>
      <w:r>
        <w:rPr>
          <w:spacing w:val="-1"/>
        </w:rPr>
        <w:t xml:space="preserve"> </w:t>
      </w:r>
      <w:r>
        <w:t xml:space="preserve">AMS</w:t>
      </w:r>
      <w:r>
        <w:rPr>
          <w:spacing w:val="-1"/>
        </w:rPr>
        <w:t xml:space="preserve"> </w:t>
      </w:r>
      <w:r>
        <w:t xml:space="preserve">-</w:t>
      </w:r>
      <w:r>
        <w:rPr>
          <w:spacing w:val="-1"/>
        </w:rPr>
        <w:t xml:space="preserve"> </w:t>
      </w:r>
      <w:r>
        <w:t xml:space="preserve">Entrega</w:t>
      </w:r>
      <w:r>
        <w:rPr>
          <w:spacing w:val="-1"/>
        </w:rPr>
        <w:t xml:space="preserve"> </w:t>
      </w:r>
      <w:r>
        <w:t xml:space="preserve">E1</w:t>
      </w:r>
      <w:r/>
    </w:p>
    <w:p>
      <w:pPr>
        <w:pBdr/>
        <w:spacing w:before="280"/>
        <w:ind w:right="1248" w:firstLine="0" w:left="1211"/>
        <w:jc w:val="center"/>
        <w:rPr>
          <w:rFonts w:ascii="Arial MT" w:hAnsi="Arial MT"/>
          <w:sz w:val="44"/>
        </w:rPr>
      </w:pPr>
      <w:r>
        <w:rPr>
          <w:rFonts w:ascii="Arial MT" w:hAnsi="Arial MT"/>
          <w:sz w:val="44"/>
        </w:rPr>
        <w:t xml:space="preserve">Grupo</w:t>
      </w:r>
      <w:r>
        <w:rPr>
          <w:rFonts w:ascii="Arial MT" w:hAnsi="Arial MT"/>
          <w:spacing w:val="-1"/>
          <w:sz w:val="44"/>
        </w:rPr>
        <w:t xml:space="preserve"> </w:t>
      </w:r>
      <w:r>
        <w:rPr>
          <w:rFonts w:ascii="Arial MT" w:hAnsi="Arial MT"/>
          <w:sz w:val="44"/>
        </w:rPr>
        <w:t xml:space="preserve">084</w:t>
      </w:r>
      <w:r>
        <w:rPr>
          <w:rFonts w:ascii="Arial MT" w:hAnsi="Arial MT"/>
          <w:spacing w:val="-1"/>
          <w:sz w:val="44"/>
        </w:rPr>
        <w:t xml:space="preserve"> </w:t>
      </w:r>
      <w:r>
        <w:rPr>
          <w:rFonts w:ascii="Arial MT" w:hAnsi="Arial MT"/>
          <w:sz w:val="44"/>
        </w:rPr>
        <w:t xml:space="preserve">—</w:t>
      </w:r>
      <w:r>
        <w:rPr>
          <w:rFonts w:ascii="Arial MT" w:hAnsi="Arial MT"/>
          <w:spacing w:val="-1"/>
          <w:sz w:val="44"/>
        </w:rPr>
        <w:t xml:space="preserve"> </w:t>
      </w:r>
      <w:r>
        <w:rPr>
          <w:rFonts w:ascii="Arial MT" w:hAnsi="Arial MT"/>
          <w:sz w:val="44"/>
        </w:rPr>
        <w:t xml:space="preserve">ModL14</w:t>
      </w:r>
      <w:r>
        <w:rPr>
          <w:rFonts w:ascii="Arial MT" w:hAnsi="Arial MT"/>
          <w:spacing w:val="-1"/>
          <w:sz w:val="44"/>
        </w:rPr>
        <w:t xml:space="preserve"> </w:t>
      </w:r>
      <w:r>
        <w:rPr>
          <w:rFonts w:ascii="Arial MT" w:hAnsi="Arial MT"/>
          <w:sz w:val="44"/>
        </w:rPr>
        <w:t xml:space="preserve">—</w:t>
      </w:r>
      <w:r>
        <w:rPr>
          <w:rFonts w:ascii="Arial MT" w:hAnsi="Arial MT"/>
          <w:spacing w:val="-1"/>
          <w:sz w:val="44"/>
        </w:rPr>
        <w:t xml:space="preserve"> </w:t>
      </w:r>
      <w:r>
        <w:rPr>
          <w:rFonts w:ascii="Arial MT" w:hAnsi="Arial MT"/>
          <w:sz w:val="44"/>
        </w:rPr>
        <w:t xml:space="preserve">LEIC-A</w:t>
      </w:r>
      <w:r>
        <w:rPr>
          <w:rFonts w:ascii="Arial MT" w:hAnsi="Arial MT"/>
          <w:sz w:val="44"/>
        </w:rPr>
      </w:r>
    </w:p>
    <w:p>
      <w:pPr>
        <w:pBdr/>
        <w:spacing w:before="280"/>
        <w:ind w:right="1248" w:firstLine="0" w:left="1211"/>
        <w:jc w:val="center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 xml:space="preserve">Prof.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 xml:space="preserve">Sérgio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 xml:space="preserve">Luís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 xml:space="preserve">Proença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 xml:space="preserve">Duarte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 xml:space="preserve">Guerreiro</w:t>
      </w:r>
      <w:r>
        <w:rPr>
          <w:rFonts w:ascii="Arial MT" w:hAnsi="Arial MT"/>
          <w:sz w:val="28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</w:r>
    </w:p>
    <w:p>
      <w:pPr>
        <w:pStyle w:val="691"/>
        <w:pBdr/>
        <w:spacing/>
        <w:ind/>
        <w:rPr>
          <w:rFonts w:ascii="Arial MT"/>
          <w:sz w:val="21"/>
        </w:rPr>
      </w:pPr>
      <w:r>
        <w:rPr>
          <w:rFonts w:ascii="Arial MT"/>
          <w:sz w:val="21"/>
        </w:rPr>
      </w:r>
      <w:r>
        <w:rPr>
          <w:rFonts w:ascii="Arial MT"/>
          <w:sz w:val="21"/>
        </w:rPr>
      </w:r>
    </w:p>
    <w:tbl>
      <w:tblPr>
        <w:tblW w:w="0" w:type="auto"/>
        <w:tblInd w:w="185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left w:w="0" w:type="dxa"/>
          <w:top w:w="0" w:type="dxa"/>
          <w:right w:w="0" w:type="dxa"/>
          <w:bottom w:w="0" w:type="dxa"/>
        </w:tblCellMar>
        <w:tblLook w:val="01E0" w:firstRow="1" w:lastRow="1" w:firstColumn="1" w:lastColumn="1" w:noHBand="0" w:noVBand="0"/>
      </w:tblPr>
      <w:tblGrid>
        <w:gridCol w:w="1978"/>
        <w:gridCol w:w="2074"/>
        <w:gridCol w:w="1456"/>
      </w:tblGrid>
      <w:tr>
        <w:trPr>
          <w:trHeight w:val="457"/>
        </w:trPr>
        <w:tc>
          <w:tcPr>
            <w:tcBorders/>
            <w:tcW w:w="1978" w:type="dxa"/>
            <w:textDirection w:val="lrTb"/>
            <w:noWrap w:val="false"/>
          </w:tcPr>
          <w:p>
            <w:pPr>
              <w:pStyle w:val="694"/>
              <w:pBdr/>
              <w:spacing w:line="313" w:lineRule="exact"/>
              <w:ind w:left="5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 xml:space="preserve">Alice</w:t>
            </w:r>
            <w:r>
              <w:rPr>
                <w:rFonts w:ascii="Arial"/>
                <w:b/>
                <w:spacing w:val="-1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 xml:space="preserve">Mota</w:t>
            </w:r>
            <w:r>
              <w:rPr>
                <w:rFonts w:ascii="Arial"/>
                <w:b/>
                <w:sz w:val="28"/>
              </w:rPr>
            </w:r>
          </w:p>
        </w:tc>
        <w:tc>
          <w:tcPr>
            <w:tcBorders/>
            <w:tcW w:w="2074" w:type="dxa"/>
            <w:textDirection w:val="lrTb"/>
            <w:noWrap w:val="false"/>
          </w:tcPr>
          <w:p>
            <w:pPr>
              <w:pStyle w:val="694"/>
              <w:pBdr/>
              <w:spacing w:line="313" w:lineRule="exact"/>
              <w:ind w:left="231"/>
              <w:rPr>
                <w:sz w:val="28"/>
              </w:rPr>
            </w:pPr>
            <w:r>
              <w:rPr>
                <w:sz w:val="28"/>
              </w:rPr>
              <w:t xml:space="preserve">IST1102500</w:t>
            </w:r>
            <w:r>
              <w:rPr>
                <w:sz w:val="28"/>
              </w:rPr>
            </w:r>
          </w:p>
        </w:tc>
        <w:tc>
          <w:tcPr>
            <w:tcBorders/>
            <w:tcW w:w="1456" w:type="dxa"/>
            <w:textDirection w:val="lrTb"/>
            <w:noWrap w:val="false"/>
          </w:tcPr>
          <w:p>
            <w:pPr>
              <w:pStyle w:val="694"/>
              <w:pBdr/>
              <w:spacing w:line="313" w:lineRule="exact"/>
              <w:ind w:right="46"/>
              <w:jc w:val="right"/>
              <w:rPr>
                <w:sz w:val="28"/>
              </w:rPr>
            </w:pPr>
            <w:r>
              <w:rPr>
                <w:spacing w:val="-3"/>
                <w:sz w:val="28"/>
              </w:rPr>
              <w:t xml:space="preserve">22 </w:t>
            </w:r>
            <w:r>
              <w:rPr>
                <w:sz w:val="28"/>
              </w:rPr>
              <w:t xml:space="preserve">horas</w:t>
            </w:r>
            <w:r>
              <w:rPr>
                <w:sz w:val="28"/>
              </w:rPr>
            </w:r>
          </w:p>
        </w:tc>
      </w:tr>
      <w:tr>
        <w:trPr>
          <w:trHeight w:val="457"/>
        </w:trPr>
        <w:tc>
          <w:tcPr>
            <w:tcBorders/>
            <w:tcW w:w="1978" w:type="dxa"/>
            <w:textDirection w:val="lrTb"/>
            <w:noWrap w:val="false"/>
          </w:tcPr>
          <w:p>
            <w:pPr>
              <w:pStyle w:val="694"/>
              <w:pBdr/>
              <w:spacing w:before="135"/>
              <w:ind w:left="5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 xml:space="preserve">Ana</w:t>
            </w:r>
            <w:r>
              <w:rPr>
                <w:rFonts w:ascii="Arial"/>
                <w:b/>
                <w:spacing w:val="-2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 xml:space="preserve">Almeida</w:t>
            </w:r>
            <w:r>
              <w:rPr>
                <w:rFonts w:ascii="Arial"/>
                <w:b/>
                <w:sz w:val="28"/>
              </w:rPr>
            </w:r>
          </w:p>
        </w:tc>
        <w:tc>
          <w:tcPr>
            <w:tcBorders/>
            <w:tcW w:w="2074" w:type="dxa"/>
            <w:textDirection w:val="lrTb"/>
            <w:noWrap w:val="false"/>
          </w:tcPr>
          <w:p>
            <w:pPr>
              <w:pStyle w:val="694"/>
              <w:pBdr/>
              <w:spacing w:before="135"/>
              <w:ind w:left="231"/>
              <w:rPr>
                <w:sz w:val="28"/>
              </w:rPr>
            </w:pPr>
            <w:r>
              <w:rPr>
                <w:sz w:val="28"/>
              </w:rPr>
              <w:t xml:space="preserve">IST1102618</w:t>
            </w:r>
            <w:r>
              <w:rPr>
                <w:sz w:val="28"/>
              </w:rPr>
            </w:r>
          </w:p>
        </w:tc>
        <w:tc>
          <w:tcPr>
            <w:tcBorders/>
            <w:tcW w:w="1456" w:type="dxa"/>
            <w:textDirection w:val="lrTb"/>
            <w:noWrap w:val="false"/>
          </w:tcPr>
          <w:p>
            <w:pPr>
              <w:pStyle w:val="694"/>
              <w:pBdr/>
              <w:spacing w:before="135"/>
              <w:ind w:right="46"/>
              <w:jc w:val="right"/>
              <w:rPr>
                <w:sz w:val="28"/>
              </w:rPr>
            </w:pPr>
            <w:r>
              <w:rPr>
                <w:sz w:val="28"/>
              </w:rPr>
              <w:t xml:space="preserve">22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horas</w:t>
            </w:r>
            <w:r>
              <w:rPr>
                <w:sz w:val="28"/>
              </w:rPr>
            </w:r>
          </w:p>
        </w:tc>
      </w:tr>
    </w:tbl>
    <w:p>
      <w:pPr>
        <w:pBdr/>
        <w:spacing w:after="0"/>
        <w:ind/>
        <w:jc w:val="right"/>
        <w:rPr>
          <w:sz w:val="28"/>
        </w:rPr>
        <w:sectPr>
          <w:headerReference w:type="default" r:id="rId9"/>
          <w:footerReference w:type="default" r:id="rId10"/>
          <w:footnotePr/>
          <w:endnotePr/>
          <w:type w:val="continuous"/>
          <w:pgSz w:h="16840" w:orient="landscape" w:w="11910"/>
          <w:pgMar w:top="1400" w:right="1320" w:bottom="940" w:left="1340" w:header="757" w:footer="752" w:gutter="0"/>
          <w:pgNumType w:start="1"/>
          <w:cols w:num="1" w:sep="0" w:space="1701" w:equalWidth="1"/>
        </w:sectPr>
      </w:pPr>
      <w:r>
        <w:rPr>
          <w:sz w:val="28"/>
        </w:rPr>
      </w:r>
      <w:r>
        <w:rPr>
          <w:sz w:val="28"/>
        </w:rPr>
      </w:r>
    </w:p>
    <w:p>
      <w:pPr>
        <w:pBdr/>
        <w:spacing w:before="37"/>
        <w:ind w:right="0" w:firstLine="0" w:left="100"/>
        <w:jc w:val="left"/>
        <w:rPr>
          <w:b/>
          <w:sz w:val="26"/>
        </w:rPr>
      </w:pPr>
      <w:r>
        <w:rPr>
          <w:b/>
          <w:sz w:val="26"/>
        </w:rPr>
        <w:t xml:space="preserve">Notas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 xml:space="preserve">Relativas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 xml:space="preserve">aos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 xml:space="preserve">Diagramas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 xml:space="preserve">Apresentados:</w:t>
      </w:r>
      <w:r>
        <w:rPr>
          <w:b/>
          <w:sz w:val="26"/>
        </w:rPr>
      </w:r>
    </w:p>
    <w:p>
      <w:pPr>
        <w:pStyle w:val="691"/>
        <w:pBdr/>
        <w:spacing/>
        <w:ind/>
        <w:rPr>
          <w:b/>
        </w:rPr>
      </w:pPr>
      <w:r>
        <w:rPr>
          <w:b/>
        </w:rPr>
      </w:r>
      <w:r>
        <w:rPr>
          <w:b/>
        </w:rPr>
      </w:r>
    </w:p>
    <w:p>
      <w:pPr>
        <w:pStyle w:val="691"/>
        <w:pBdr/>
        <w:spacing/>
        <w:ind w:left="100"/>
        <w:rPr/>
      </w:pPr>
      <w:r>
        <w:t xml:space="preserve">Diagrama</w:t>
      </w:r>
      <w:r>
        <w:rPr>
          <w:spacing w:val="-6"/>
        </w:rPr>
        <w:t xml:space="preserve"> </w:t>
      </w:r>
      <w:r>
        <w:t xml:space="preserve">A1</w:t>
      </w:r>
      <w:r>
        <w:rPr>
          <w:spacing w:val="-4"/>
        </w:rPr>
        <w:t xml:space="preserve"> </w:t>
      </w:r>
      <w:r>
        <w:t xml:space="preserve">(Fig.</w:t>
      </w:r>
      <w:r>
        <w:rPr>
          <w:spacing w:val="-5"/>
        </w:rPr>
        <w:t xml:space="preserve"> </w:t>
      </w:r>
      <w:r>
        <w:t xml:space="preserve">1):</w:t>
      </w:r>
      <w:r>
        <w:rPr>
          <w:spacing w:val="-5"/>
        </w:rPr>
        <w:t xml:space="preserve"> </w:t>
      </w:r>
      <w:r>
        <w:t xml:space="preserve">Contexto</w:t>
      </w:r>
      <w:r>
        <w:rPr>
          <w:spacing w:val="-5"/>
        </w:rPr>
        <w:t xml:space="preserve"> </w:t>
      </w:r>
      <w:r>
        <w:t xml:space="preserve">de</w:t>
      </w:r>
      <w:r>
        <w:rPr>
          <w:spacing w:val="-4"/>
        </w:rPr>
        <w:t xml:space="preserve"> </w:t>
      </w:r>
      <w:r>
        <w:t xml:space="preserve">Negócio,</w:t>
      </w:r>
      <w:r>
        <w:rPr>
          <w:spacing w:val="-5"/>
        </w:rPr>
        <w:t xml:space="preserve"> </w:t>
      </w:r>
      <w:r>
        <w:t xml:space="preserve">desenvolvido</w:t>
      </w:r>
      <w:r>
        <w:rPr>
          <w:spacing w:val="-5"/>
        </w:rPr>
        <w:t xml:space="preserve"> </w:t>
      </w:r>
      <w:r>
        <w:t xml:space="preserve">na</w:t>
      </w:r>
      <w:r>
        <w:rPr>
          <w:spacing w:val="-5"/>
        </w:rPr>
        <w:t xml:space="preserve"> </w:t>
      </w:r>
      <w:r>
        <w:t xml:space="preserve">ferramenta</w:t>
      </w:r>
      <w:r>
        <w:rPr>
          <w:spacing w:val="-5"/>
        </w:rPr>
        <w:t xml:space="preserve"> </w:t>
      </w:r>
      <w:r>
        <w:t xml:space="preserve">Archi:</w:t>
      </w:r>
      <w:r/>
    </w:p>
    <w:p>
      <w:pPr>
        <w:pStyle w:val="691"/>
        <w:pBdr/>
        <w:spacing/>
        <w:ind/>
        <w:rPr/>
      </w:pPr>
      <w:r/>
      <w:r/>
    </w:p>
    <w:p>
      <w:pPr>
        <w:pStyle w:val="693"/>
        <w:numPr>
          <w:ilvl w:val="0"/>
          <w:numId w:val="1"/>
        </w:numPr>
        <w:pBdr/>
        <w:tabs>
          <w:tab w:val="left" w:leader="none" w:pos="820"/>
        </w:tabs>
        <w:spacing w:after="0" w:before="0" w:line="240" w:lineRule="auto"/>
        <w:ind w:right="122" w:hanging="360" w:left="819"/>
        <w:jc w:val="both"/>
        <w:rPr>
          <w:rFonts w:ascii="Trebuchet MS" w:hAnsi="Trebuchet MS"/>
          <w:sz w:val="22"/>
        </w:rPr>
      </w:pPr>
      <w:r>
        <w:rPr>
          <w:sz w:val="22"/>
        </w:rPr>
        <w:t xml:space="preserve">Optou-se</w:t>
      </w:r>
      <w:r>
        <w:rPr>
          <w:spacing w:val="-8"/>
          <w:sz w:val="22"/>
        </w:rPr>
        <w:t xml:space="preserve"> </w:t>
      </w:r>
      <w:r>
        <w:rPr>
          <w:sz w:val="22"/>
        </w:rPr>
        <w:t xml:space="preserve">por</w:t>
      </w:r>
      <w:r>
        <w:rPr>
          <w:spacing w:val="-8"/>
          <w:sz w:val="22"/>
        </w:rPr>
        <w:t xml:space="preserve"> </w:t>
      </w:r>
      <w:r>
        <w:rPr>
          <w:sz w:val="22"/>
        </w:rPr>
        <w:t xml:space="preserve">generalizar</w:t>
      </w:r>
      <w:r>
        <w:rPr>
          <w:spacing w:val="-8"/>
          <w:sz w:val="22"/>
        </w:rPr>
        <w:t xml:space="preserve"> </w:t>
      </w:r>
      <w:r>
        <w:rPr>
          <w:sz w:val="22"/>
        </w:rPr>
        <w:t xml:space="preserve">o</w:t>
      </w:r>
      <w:r>
        <w:rPr>
          <w:spacing w:val="-7"/>
          <w:sz w:val="22"/>
        </w:rPr>
        <w:t xml:space="preserve"> </w:t>
      </w:r>
      <w:r>
        <w:rPr>
          <w:sz w:val="22"/>
        </w:rPr>
        <w:t xml:space="preserve">role</w:t>
      </w:r>
      <w:r>
        <w:rPr>
          <w:spacing w:val="-8"/>
          <w:sz w:val="22"/>
        </w:rPr>
        <w:t xml:space="preserve"> </w:t>
      </w:r>
      <w:r>
        <w:rPr>
          <w:sz w:val="22"/>
        </w:rPr>
        <w:t xml:space="preserve">de</w:t>
      </w:r>
      <w:r>
        <w:rPr>
          <w:spacing w:val="-8"/>
          <w:sz w:val="22"/>
        </w:rPr>
        <w:t xml:space="preserve"> </w:t>
      </w:r>
      <w:r>
        <w:rPr>
          <w:sz w:val="22"/>
        </w:rPr>
        <w:t xml:space="preserve">Funcionário</w:t>
      </w:r>
      <w:r>
        <w:rPr>
          <w:spacing w:val="-7"/>
          <w:sz w:val="22"/>
        </w:rPr>
        <w:t xml:space="preserve"> </w:t>
      </w:r>
      <w:r>
        <w:rPr>
          <w:sz w:val="22"/>
        </w:rPr>
        <w:t xml:space="preserve">Coordenador</w:t>
      </w:r>
      <w:r>
        <w:rPr>
          <w:spacing w:val="-7"/>
          <w:sz w:val="22"/>
        </w:rPr>
        <w:t xml:space="preserve"> </w:t>
      </w:r>
      <w:r>
        <w:rPr>
          <w:sz w:val="22"/>
        </w:rPr>
        <w:t xml:space="preserve">da</w:t>
      </w:r>
      <w:r>
        <w:rPr>
          <w:spacing w:val="-8"/>
          <w:sz w:val="22"/>
        </w:rPr>
        <w:t xml:space="preserve"> </w:t>
      </w:r>
      <w:r>
        <w:rPr>
          <w:sz w:val="22"/>
        </w:rPr>
        <w:t xml:space="preserve">Direção</w:t>
      </w:r>
      <w:r>
        <w:rPr>
          <w:spacing w:val="-7"/>
          <w:sz w:val="22"/>
        </w:rPr>
        <w:t xml:space="preserve"> </w:t>
      </w:r>
      <w:r>
        <w:rPr>
          <w:sz w:val="22"/>
        </w:rPr>
        <w:t xml:space="preserve">de</w:t>
      </w:r>
      <w:r>
        <w:rPr>
          <w:spacing w:val="-8"/>
          <w:sz w:val="22"/>
        </w:rPr>
        <w:t xml:space="preserve"> </w:t>
      </w:r>
      <w:r>
        <w:rPr>
          <w:sz w:val="22"/>
        </w:rPr>
        <w:t xml:space="preserve">Operações</w:t>
      </w:r>
      <w:r>
        <w:rPr>
          <w:spacing w:val="-8"/>
          <w:sz w:val="22"/>
        </w:rPr>
        <w:t xml:space="preserve"> </w:t>
      </w:r>
      <w:r>
        <w:rPr>
          <w:sz w:val="22"/>
        </w:rPr>
        <w:t xml:space="preserve">(DOC),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uma vez que este é abordado com mais detalhe nos diagrama P1 e P2. Desta forma, os roles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“Desencadear envio de encomendas”, “Rever rotas” e “Submeter pedido para geração de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propostas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de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encomendas”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foram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resumidos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no</w:t>
      </w:r>
      <w:r>
        <w:rPr>
          <w:spacing w:val="-3"/>
          <w:sz w:val="22"/>
        </w:rPr>
        <w:t xml:space="preserve"> </w:t>
      </w:r>
      <w:r>
        <w:rPr>
          <w:sz w:val="22"/>
        </w:rPr>
        <w:t xml:space="preserve">role</w:t>
      </w:r>
      <w:r>
        <w:rPr>
          <w:spacing w:val="-3"/>
          <w:sz w:val="22"/>
        </w:rPr>
        <w:t xml:space="preserve"> </w:t>
      </w:r>
      <w:r>
        <w:rPr>
          <w:sz w:val="22"/>
        </w:rPr>
        <w:t xml:space="preserve">“Coordenador</w:t>
      </w:r>
      <w:r>
        <w:rPr>
          <w:spacing w:val="-1"/>
          <w:sz w:val="22"/>
        </w:rPr>
        <w:t xml:space="preserve"> </w:t>
      </w:r>
      <w:r>
        <w:rPr>
          <w:sz w:val="22"/>
        </w:rPr>
        <w:t xml:space="preserve">Logístico”.</w:t>
      </w:r>
      <w:r>
        <w:rPr>
          <w:rFonts w:ascii="Trebuchet MS" w:hAnsi="Trebuchet MS"/>
          <w:sz w:val="22"/>
        </w:rPr>
      </w:r>
    </w:p>
    <w:p>
      <w:pPr>
        <w:pStyle w:val="693"/>
        <w:numPr>
          <w:ilvl w:val="0"/>
          <w:numId w:val="1"/>
        </w:numPr>
        <w:pBdr/>
        <w:tabs>
          <w:tab w:val="left" w:leader="none" w:pos="820"/>
        </w:tabs>
        <w:spacing w:after="0" w:before="0" w:line="240" w:lineRule="auto"/>
        <w:ind w:right="121" w:hanging="360" w:left="819"/>
        <w:jc w:val="both"/>
        <w:rPr>
          <w:rFonts w:ascii="Trebuchet MS" w:hAnsi="Trebuchet MS"/>
          <w:sz w:val="22"/>
        </w:rPr>
      </w:pPr>
      <w:r>
        <w:rPr>
          <w:sz w:val="22"/>
        </w:rPr>
        <w:t xml:space="preserve">Os roles associados ao Funcionário Coordenador de Loja e aos Funcionários Operacionais da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Unidade de Armazém, bem como aos Funcionários da Unidade de Vendas (Coordenadores e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Operacionais)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apresentam-se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também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de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forma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generalizada,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uma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vez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que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estes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são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desenvolvidos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de forma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mais</w:t>
      </w:r>
      <w:r>
        <w:rPr>
          <w:spacing w:val="-1"/>
          <w:sz w:val="22"/>
        </w:rPr>
        <w:t xml:space="preserve"> </w:t>
      </w:r>
      <w:r>
        <w:rPr>
          <w:sz w:val="22"/>
        </w:rPr>
        <w:t xml:space="preserve">profunda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no</w:t>
      </w:r>
      <w:r>
        <w:rPr>
          <w:spacing w:val="-1"/>
          <w:sz w:val="22"/>
        </w:rPr>
        <w:t xml:space="preserve"> </w:t>
      </w:r>
      <w:r>
        <w:rPr>
          <w:sz w:val="22"/>
        </w:rPr>
        <w:t xml:space="preserve">diagrama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P2.</w:t>
      </w:r>
      <w:r>
        <w:rPr>
          <w:rFonts w:ascii="Trebuchet MS" w:hAnsi="Trebuchet MS"/>
          <w:sz w:val="22"/>
        </w:rPr>
      </w:r>
    </w:p>
    <w:p>
      <w:pPr>
        <w:pStyle w:val="693"/>
        <w:numPr>
          <w:ilvl w:val="0"/>
          <w:numId w:val="1"/>
        </w:numPr>
        <w:pBdr/>
        <w:tabs>
          <w:tab w:val="left" w:leader="none" w:pos="820"/>
        </w:tabs>
        <w:spacing w:after="0" w:before="0" w:line="240" w:lineRule="auto"/>
        <w:ind w:right="120" w:hanging="360" w:left="819"/>
        <w:jc w:val="both"/>
        <w:rPr>
          <w:rFonts w:ascii="Trebuchet MS" w:hAnsi="Trebuchet MS"/>
          <w:sz w:val="22"/>
        </w:rPr>
      </w:pPr>
      <w:r>
        <w:rPr>
          <w:sz w:val="22"/>
        </w:rPr>
        <w:t xml:space="preserve">Os Funcionários Operacionais da Unidade de Vendas e da Unidade de Armazém partilham o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mesmo role (“Registar e arrumar artigos”), uma vez que as suas responsabilidades apenas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diferem no local onde os artigos devem ser arrumados. Como cada um destes actors está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associado</w:t>
      </w:r>
      <w:r>
        <w:rPr>
          <w:spacing w:val="5"/>
          <w:sz w:val="22"/>
        </w:rPr>
        <w:t xml:space="preserve"> </w:t>
      </w:r>
      <w:r>
        <w:rPr>
          <w:sz w:val="22"/>
        </w:rPr>
        <w:t xml:space="preserve">a</w:t>
      </w:r>
      <w:r>
        <w:rPr>
          <w:spacing w:val="6"/>
          <w:sz w:val="22"/>
        </w:rPr>
        <w:t xml:space="preserve"> </w:t>
      </w:r>
      <w:r>
        <w:rPr>
          <w:sz w:val="22"/>
        </w:rPr>
        <w:t xml:space="preserve">uma</w:t>
      </w:r>
      <w:r>
        <w:rPr>
          <w:spacing w:val="6"/>
          <w:sz w:val="22"/>
        </w:rPr>
        <w:t xml:space="preserve"> </w:t>
      </w:r>
      <w:r>
        <w:rPr>
          <w:sz w:val="22"/>
        </w:rPr>
        <w:t xml:space="preserve">determinada</w:t>
      </w:r>
      <w:r>
        <w:rPr>
          <w:spacing w:val="6"/>
          <w:sz w:val="22"/>
        </w:rPr>
        <w:t xml:space="preserve"> </w:t>
      </w:r>
      <w:r>
        <w:rPr>
          <w:sz w:val="22"/>
        </w:rPr>
        <w:t xml:space="preserve">unidade,</w:t>
      </w:r>
      <w:r>
        <w:rPr>
          <w:spacing w:val="6"/>
          <w:sz w:val="22"/>
        </w:rPr>
        <w:t xml:space="preserve"> </w:t>
      </w:r>
      <w:r>
        <w:rPr>
          <w:sz w:val="22"/>
        </w:rPr>
        <w:t xml:space="preserve">consideramos</w:t>
      </w:r>
      <w:r>
        <w:rPr>
          <w:spacing w:val="6"/>
          <w:sz w:val="22"/>
        </w:rPr>
        <w:t xml:space="preserve"> </w:t>
      </w:r>
      <w:r>
        <w:rPr>
          <w:sz w:val="22"/>
        </w:rPr>
        <w:t xml:space="preserve">percetivel</w:t>
      </w:r>
      <w:r>
        <w:rPr>
          <w:spacing w:val="5"/>
          <w:sz w:val="22"/>
        </w:rPr>
        <w:t xml:space="preserve"> </w:t>
      </w:r>
      <w:r>
        <w:rPr>
          <w:sz w:val="22"/>
        </w:rPr>
        <w:t xml:space="preserve">que</w:t>
      </w:r>
      <w:r>
        <w:rPr>
          <w:spacing w:val="6"/>
          <w:sz w:val="22"/>
        </w:rPr>
        <w:t xml:space="preserve"> </w:t>
      </w:r>
      <w:r>
        <w:rPr>
          <w:sz w:val="22"/>
        </w:rPr>
        <w:t xml:space="preserve">cada</w:t>
      </w:r>
      <w:r>
        <w:rPr>
          <w:spacing w:val="6"/>
          <w:sz w:val="22"/>
        </w:rPr>
        <w:t xml:space="preserve"> </w:t>
      </w:r>
      <w:r>
        <w:rPr>
          <w:sz w:val="22"/>
        </w:rPr>
        <w:t xml:space="preserve">um</w:t>
      </w:r>
      <w:r>
        <w:rPr>
          <w:spacing w:val="6"/>
          <w:sz w:val="22"/>
        </w:rPr>
        <w:t xml:space="preserve"> </w:t>
      </w:r>
      <w:r>
        <w:rPr>
          <w:sz w:val="22"/>
        </w:rPr>
        <w:t xml:space="preserve">deles</w:t>
      </w:r>
      <w:r>
        <w:rPr>
          <w:spacing w:val="6"/>
          <w:sz w:val="22"/>
        </w:rPr>
        <w:t xml:space="preserve"> </w:t>
      </w:r>
      <w:r>
        <w:rPr>
          <w:sz w:val="22"/>
        </w:rPr>
        <w:t xml:space="preserve">assume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a</w:t>
      </w:r>
      <w:r>
        <w:rPr>
          <w:spacing w:val="-1"/>
          <w:sz w:val="22"/>
        </w:rPr>
        <w:t xml:space="preserve"> </w:t>
      </w:r>
      <w:r>
        <w:rPr>
          <w:sz w:val="22"/>
        </w:rPr>
        <w:t xml:space="preserve">responsabilidade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associada dentro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da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sua</w:t>
      </w:r>
      <w:r>
        <w:rPr>
          <w:spacing w:val="-1"/>
          <w:sz w:val="22"/>
        </w:rPr>
        <w:t xml:space="preserve"> </w:t>
      </w:r>
      <w:r>
        <w:rPr>
          <w:sz w:val="22"/>
        </w:rPr>
        <w:t xml:space="preserve">respetiva</w:t>
      </w:r>
      <w:r>
        <w:rPr>
          <w:spacing w:val="-2"/>
          <w:sz w:val="22"/>
        </w:rPr>
        <w:t xml:space="preserve"> </w:t>
      </w:r>
      <w:r>
        <w:rPr>
          <w:sz w:val="22"/>
        </w:rPr>
        <w:t xml:space="preserve">unidade.</w:t>
      </w:r>
      <w:r>
        <w:rPr>
          <w:rFonts w:ascii="Trebuchet MS" w:hAnsi="Trebuchet MS"/>
          <w:sz w:val="22"/>
        </w:rPr>
      </w:r>
    </w:p>
    <w:p>
      <w:pPr>
        <w:pStyle w:val="691"/>
        <w:pBdr/>
        <w:spacing/>
        <w:ind/>
        <w:rPr>
          <w:sz w:val="26"/>
        </w:rPr>
      </w:pPr>
      <w:r>
        <w:rPr>
          <w:sz w:val="26"/>
        </w:rPr>
      </w:r>
      <w:r>
        <w:rPr>
          <w:sz w:val="26"/>
        </w:rPr>
      </w:r>
    </w:p>
    <w:p>
      <w:pPr>
        <w:pBdr/>
        <w:spacing w:before="0"/>
        <w:ind w:right="0" w:firstLine="0" w:left="100"/>
        <w:jc w:val="left"/>
        <w:rPr>
          <w:sz w:val="26"/>
        </w:rPr>
      </w:pPr>
      <w:r>
        <w:rPr>
          <w:sz w:val="26"/>
        </w:rPr>
        <w:t xml:space="preserve">Diagrama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A2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(Fig.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2):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Vista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Geral</w:t>
      </w:r>
      <w:r>
        <w:rPr>
          <w:spacing w:val="-5"/>
          <w:sz w:val="26"/>
        </w:rPr>
        <w:t xml:space="preserve"> </w:t>
      </w:r>
      <w:r>
        <w:rPr>
          <w:sz w:val="26"/>
        </w:rPr>
        <w:t xml:space="preserve">de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Negócio,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desenvolvido</w:t>
      </w:r>
      <w:r>
        <w:rPr>
          <w:spacing w:val="-5"/>
          <w:sz w:val="26"/>
        </w:rPr>
        <w:t xml:space="preserve"> </w:t>
      </w:r>
      <w:r>
        <w:rPr>
          <w:sz w:val="26"/>
        </w:rPr>
        <w:t xml:space="preserve">na</w:t>
      </w:r>
      <w:r>
        <w:rPr>
          <w:spacing w:val="-5"/>
          <w:sz w:val="26"/>
        </w:rPr>
        <w:t xml:space="preserve"> </w:t>
      </w:r>
      <w:r>
        <w:rPr>
          <w:sz w:val="26"/>
        </w:rPr>
        <w:t xml:space="preserve">ferramenta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Archi:</w:t>
      </w:r>
      <w:r>
        <w:rPr>
          <w:sz w:val="26"/>
        </w:rPr>
      </w:r>
    </w:p>
    <w:p>
      <w:pPr>
        <w:pStyle w:val="691"/>
        <w:pBdr/>
        <w:spacing/>
        <w:ind/>
        <w:rPr/>
      </w:pPr>
      <w:r/>
      <w:r/>
    </w:p>
    <w:p>
      <w:pPr>
        <w:pStyle w:val="693"/>
        <w:numPr>
          <w:ilvl w:val="0"/>
          <w:numId w:val="1"/>
        </w:numPr>
        <w:pBdr/>
        <w:tabs>
          <w:tab w:val="left" w:leader="none" w:pos="820"/>
        </w:tabs>
        <w:spacing w:after="0" w:before="0" w:line="240" w:lineRule="auto"/>
        <w:ind w:right="120" w:hanging="360" w:left="819"/>
        <w:jc w:val="both"/>
        <w:rPr>
          <w:rFonts w:ascii="Trebuchet MS" w:hAnsi="Trebuchet MS"/>
          <w:sz w:val="24"/>
        </w:rPr>
      </w:pPr>
      <w:r>
        <w:rPr>
          <w:sz w:val="24"/>
        </w:rPr>
        <w:t xml:space="preserve">As justificações de desenho apresentadas anteriormente são também válidas para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este diagrama, uma vez que usamos o Contexto de Negócio como base para a Vista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Geral.</w:t>
      </w:r>
      <w:r>
        <w:rPr>
          <w:rFonts w:ascii="Trebuchet MS" w:hAnsi="Trebuchet MS"/>
          <w:sz w:val="24"/>
        </w:rPr>
      </w:r>
    </w:p>
    <w:p>
      <w:pPr>
        <w:pStyle w:val="693"/>
        <w:numPr>
          <w:ilvl w:val="0"/>
          <w:numId w:val="1"/>
        </w:numPr>
        <w:pBdr/>
        <w:tabs>
          <w:tab w:val="left" w:leader="none" w:pos="820"/>
        </w:tabs>
        <w:spacing w:after="0" w:before="0" w:line="240" w:lineRule="auto"/>
        <w:ind w:right="118" w:hanging="360" w:left="819"/>
        <w:jc w:val="both"/>
        <w:rPr>
          <w:rFonts w:ascii="Trebuchet MS" w:hAnsi="Trebuchet MS"/>
          <w:sz w:val="24"/>
        </w:rPr>
      </w:pPr>
      <w:r>
        <w:rPr>
          <w:sz w:val="24"/>
        </w:rPr>
        <w:t xml:space="preserve">Optou-se pela utilização de dois tons de amarelo na </w:t>
      </w:r>
      <w:r>
        <w:rPr>
          <w:i/>
          <w:sz w:val="24"/>
        </w:rPr>
        <w:t xml:space="preserve">Business Layer </w:t>
      </w:r>
      <w:r>
        <w:rPr>
          <w:sz w:val="24"/>
        </w:rPr>
        <w:t xml:space="preserve">de forma a ser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percetivel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diferenciação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entre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elementos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utilizados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forma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explícita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para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comunicação com a </w:t>
      </w:r>
      <w:r>
        <w:rPr>
          <w:i/>
          <w:sz w:val="24"/>
        </w:rPr>
        <w:t xml:space="preserve">Application Layer</w:t>
      </w:r>
      <w:r>
        <w:rPr>
          <w:sz w:val="24"/>
        </w:rPr>
        <w:t xml:space="preserve">. Deste modo, o tom mais claro representa os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elementos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apresentados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A1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com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menor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relevância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para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pedido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no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A2.</w:t>
      </w:r>
      <w:r>
        <w:rPr>
          <w:rFonts w:ascii="Trebuchet MS" w:hAnsi="Trebuchet MS"/>
          <w:sz w:val="24"/>
        </w:rPr>
      </w:r>
    </w:p>
    <w:p>
      <w:pPr>
        <w:pStyle w:val="693"/>
        <w:numPr>
          <w:ilvl w:val="0"/>
          <w:numId w:val="1"/>
        </w:numPr>
        <w:pBdr/>
        <w:tabs>
          <w:tab w:val="left" w:leader="none" w:pos="820"/>
        </w:tabs>
        <w:spacing w:after="0" w:before="0" w:line="240" w:lineRule="auto"/>
        <w:ind w:right="121" w:hanging="360" w:left="819"/>
        <w:jc w:val="both"/>
        <w:rPr>
          <w:rFonts w:ascii="Trebuchet MS" w:hAnsi="Trebuchet MS"/>
          <w:sz w:val="24"/>
        </w:rPr>
      </w:pPr>
      <w:r>
        <w:rPr>
          <w:sz w:val="24"/>
        </w:rPr>
        <w:t xml:space="preserve">Considerou-se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Fornecedores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Operadores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Transporte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entidades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externas,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pelo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que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cada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um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deles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está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representado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um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grupo,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onde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representou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apenas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componentes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necessárias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para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comunicação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Supershop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e suas componentes.</w:t>
      </w:r>
      <w:r>
        <w:rPr>
          <w:rFonts w:ascii="Trebuchet MS" w:hAnsi="Trebuchet MS"/>
          <w:sz w:val="24"/>
        </w:rPr>
      </w:r>
    </w:p>
    <w:p>
      <w:pPr>
        <w:pStyle w:val="693"/>
        <w:numPr>
          <w:ilvl w:val="0"/>
          <w:numId w:val="1"/>
        </w:numPr>
        <w:pBdr/>
        <w:tabs>
          <w:tab w:val="left" w:leader="none" w:pos="820"/>
          <w:tab w:val="left" w:leader="none" w:pos="2991"/>
          <w:tab w:val="left" w:leader="none" w:pos="4636"/>
          <w:tab w:val="left" w:leader="none" w:pos="6288"/>
          <w:tab w:val="left" w:leader="none" w:pos="8563"/>
        </w:tabs>
        <w:spacing w:after="0" w:before="0" w:line="240" w:lineRule="auto"/>
        <w:ind w:right="119" w:hanging="360" w:left="819"/>
        <w:jc w:val="both"/>
        <w:rPr>
          <w:rFonts w:ascii="Trebuchet MS" w:hAnsi="Trebuchet MS"/>
          <w:sz w:val="24"/>
        </w:rPr>
      </w:pPr>
      <w:r>
        <w:rPr>
          <w:sz w:val="24"/>
        </w:rPr>
        <w:t xml:space="preserve">Relativamente ao Picktru, seguiu-se o mesmo raciocínio, e representou-se apenas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interface necessária para comunicação com a SCM. Lógica idêntica para a empresa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Future</w:t>
        <w:tab/>
        <w:t xml:space="preserve">e</w:t>
        <w:tab/>
        <w:t xml:space="preserve">o</w:t>
        <w:tab/>
        <w:t xml:space="preserve">sistema</w:t>
        <w:tab/>
      </w:r>
      <w:r>
        <w:rPr>
          <w:spacing w:val="-1"/>
          <w:sz w:val="24"/>
        </w:rPr>
        <w:t xml:space="preserve">SCAP.</w:t>
      </w:r>
      <w:r>
        <w:rPr>
          <w:rFonts w:ascii="Trebuchet MS" w:hAnsi="Trebuchet MS"/>
          <w:sz w:val="24"/>
        </w:rPr>
      </w:r>
    </w:p>
    <w:p>
      <w:pPr>
        <w:pStyle w:val="691"/>
        <w:pBdr/>
        <w:spacing/>
        <w:ind/>
        <w:rPr/>
      </w:pPr>
      <w:r/>
      <w:r/>
    </w:p>
    <w:p>
      <w:pPr>
        <w:pStyle w:val="691"/>
        <w:pBdr/>
        <w:spacing/>
        <w:ind/>
        <w:rPr/>
      </w:pPr>
      <w:r/>
      <w:r/>
    </w:p>
    <w:p>
      <w:pPr>
        <w:pBdr/>
        <w:spacing w:before="0"/>
        <w:ind w:right="118" w:firstLine="0" w:left="100"/>
        <w:jc w:val="left"/>
        <w:rPr>
          <w:sz w:val="26"/>
        </w:rPr>
      </w:pPr>
      <w:r>
        <w:rPr>
          <w:sz w:val="26"/>
        </w:rPr>
        <w:t xml:space="preserve">Diagrama P1 (Fig. 3): Processo de Gestão de Fornecedor, desenvolvido na ferramenta</w:t>
      </w:r>
      <w:r>
        <w:rPr>
          <w:spacing w:val="-56"/>
          <w:sz w:val="26"/>
        </w:rPr>
        <w:t xml:space="preserve"> </w:t>
      </w:r>
      <w:r>
        <w:rPr>
          <w:sz w:val="26"/>
        </w:rPr>
        <w:t xml:space="preserve">Camunda:</w:t>
      </w:r>
      <w:r>
        <w:rPr>
          <w:sz w:val="26"/>
        </w:rPr>
      </w:r>
    </w:p>
    <w:p>
      <w:pPr>
        <w:pStyle w:val="691"/>
        <w:pBdr/>
        <w:spacing/>
        <w:ind/>
        <w:rPr>
          <w:sz w:val="26"/>
        </w:rPr>
      </w:pPr>
      <w:r>
        <w:rPr>
          <w:sz w:val="26"/>
        </w:rPr>
      </w:r>
      <w:r>
        <w:rPr>
          <w:sz w:val="26"/>
        </w:rPr>
      </w:r>
    </w:p>
    <w:p>
      <w:pPr>
        <w:pStyle w:val="693"/>
        <w:numPr>
          <w:ilvl w:val="0"/>
          <w:numId w:val="1"/>
        </w:numPr>
        <w:pBdr/>
        <w:tabs>
          <w:tab w:val="left" w:leader="none" w:pos="809"/>
        </w:tabs>
        <w:spacing w:after="0" w:before="0" w:line="240" w:lineRule="auto"/>
        <w:ind w:right="118" w:hanging="360" w:left="808"/>
        <w:jc w:val="both"/>
        <w:rPr>
          <w:rFonts w:ascii="Trebuchet MS" w:hAnsi="Trebuchet MS"/>
          <w:sz w:val="26"/>
        </w:rPr>
      </w:pPr>
      <w:r>
        <w:rPr>
          <w:sz w:val="26"/>
        </w:rPr>
        <w:t xml:space="preserve">O processo de notificação do fornecedor é da responsabilidade do SCM, isto é,</w:t>
      </w:r>
      <w:r>
        <w:rPr>
          <w:spacing w:val="-56"/>
          <w:sz w:val="26"/>
        </w:rPr>
        <w:t xml:space="preserve"> </w:t>
      </w:r>
      <w:r>
        <w:rPr>
          <w:sz w:val="26"/>
        </w:rPr>
        <w:t xml:space="preserve">sempre que é registada a alteração do estado do fornecedor no SCM, é este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quem automaticamente informa ao fornecedor a sua alteração de estado e a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causa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da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mesma.</w:t>
      </w:r>
      <w:r>
        <w:rPr>
          <w:rFonts w:ascii="Trebuchet MS" w:hAnsi="Trebuchet MS"/>
          <w:sz w:val="26"/>
        </w:rPr>
      </w:r>
    </w:p>
    <w:p>
      <w:pPr>
        <w:pStyle w:val="693"/>
        <w:numPr>
          <w:ilvl w:val="0"/>
          <w:numId w:val="1"/>
        </w:numPr>
        <w:pBdr/>
        <w:tabs>
          <w:tab w:val="left" w:leader="none" w:pos="809"/>
        </w:tabs>
        <w:spacing w:after="0" w:before="0" w:line="240" w:lineRule="auto"/>
        <w:ind w:right="120" w:hanging="360" w:left="808"/>
        <w:jc w:val="both"/>
        <w:rPr>
          <w:rFonts w:ascii="Trebuchet MS" w:hAnsi="Trebuchet MS"/>
          <w:sz w:val="26"/>
        </w:rPr>
      </w:pPr>
      <w:r>
        <w:rPr>
          <w:sz w:val="26"/>
        </w:rPr>
        <w:t xml:space="preserve">É da responsabilidade do SCM criar um novo registo para um fornecedor, caso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seja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executada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uma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ação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relativa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a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um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fornecedor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que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ainda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não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seja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conhecido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pela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aplicação.</w:t>
      </w:r>
      <w:r>
        <w:rPr>
          <w:rFonts w:ascii="Trebuchet MS" w:hAnsi="Trebuchet MS"/>
          <w:sz w:val="26"/>
        </w:rPr>
      </w:r>
    </w:p>
    <w:p>
      <w:pPr>
        <w:pBdr/>
        <w:spacing w:after="0" w:line="240" w:lineRule="auto"/>
        <w:ind/>
        <w:jc w:val="both"/>
        <w:rPr>
          <w:rFonts w:ascii="Trebuchet MS" w:hAnsi="Trebuchet MS"/>
          <w:sz w:val="26"/>
        </w:rPr>
        <w:sectPr>
          <w:footnotePr/>
          <w:endnotePr/>
          <w:type w:val="nextPage"/>
          <w:pgSz w:h="16840" w:orient="landscape" w:w="11910"/>
          <w:pgMar w:top="1400" w:right="1320" w:bottom="940" w:left="1340" w:header="757" w:footer="752" w:gutter="0"/>
          <w:cols w:num="1" w:sep="0" w:space="1701" w:equalWidth="1"/>
        </w:sectPr>
      </w:pPr>
      <w:r>
        <w:rPr>
          <w:rFonts w:ascii="Trebuchet MS" w:hAnsi="Trebuchet MS"/>
          <w:sz w:val="26"/>
        </w:rPr>
      </w:r>
      <w:r>
        <w:rPr>
          <w:rFonts w:ascii="Trebuchet MS" w:hAnsi="Trebuchet MS"/>
          <w:sz w:val="26"/>
        </w:rPr>
      </w:r>
    </w:p>
    <w:p>
      <w:pPr>
        <w:pBdr/>
        <w:spacing w:before="37"/>
        <w:ind w:right="0" w:firstLine="0" w:left="100"/>
        <w:jc w:val="left"/>
        <w:rPr>
          <w:sz w:val="26"/>
        </w:rPr>
      </w:pPr>
      <w:r>
        <w:rPr>
          <w:spacing w:val="-1"/>
          <w:sz w:val="26"/>
        </w:rPr>
        <w:t xml:space="preserve">Diagrama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 xml:space="preserve">P2</w:t>
      </w:r>
      <w:r>
        <w:rPr>
          <w:spacing w:val="-13"/>
          <w:sz w:val="26"/>
        </w:rPr>
        <w:t xml:space="preserve"> </w:t>
      </w:r>
      <w:r>
        <w:rPr>
          <w:spacing w:val="-1"/>
          <w:sz w:val="26"/>
        </w:rPr>
        <w:t xml:space="preserve">(Fig.4):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 xml:space="preserve">Processo</w:t>
      </w:r>
      <w:r>
        <w:rPr>
          <w:spacing w:val="-13"/>
          <w:sz w:val="26"/>
        </w:rPr>
        <w:t xml:space="preserve"> </w:t>
      </w:r>
      <w:r>
        <w:rPr>
          <w:spacing w:val="-1"/>
          <w:sz w:val="26"/>
        </w:rPr>
        <w:t xml:space="preserve">de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 xml:space="preserve">Gestão</w:t>
      </w:r>
      <w:r>
        <w:rPr>
          <w:spacing w:val="-13"/>
          <w:sz w:val="26"/>
        </w:rPr>
        <w:t xml:space="preserve"> </w:t>
      </w:r>
      <w:r>
        <w:rPr>
          <w:spacing w:val="-1"/>
          <w:sz w:val="26"/>
        </w:rPr>
        <w:t xml:space="preserve">Diária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 xml:space="preserve">de</w:t>
      </w:r>
      <w:r>
        <w:rPr>
          <w:spacing w:val="-13"/>
          <w:sz w:val="26"/>
        </w:rPr>
        <w:t xml:space="preserve"> </w:t>
      </w:r>
      <w:r>
        <w:rPr>
          <w:spacing w:val="-1"/>
          <w:sz w:val="26"/>
        </w:rPr>
        <w:t xml:space="preserve">Artigos,</w:t>
      </w:r>
      <w:r>
        <w:rPr>
          <w:spacing w:val="-14"/>
          <w:sz w:val="26"/>
        </w:rPr>
        <w:t xml:space="preserve"> </w:t>
      </w:r>
      <w:r>
        <w:rPr>
          <w:sz w:val="26"/>
        </w:rPr>
        <w:t xml:space="preserve">desenvolvido</w:t>
      </w:r>
      <w:r>
        <w:rPr>
          <w:spacing w:val="-13"/>
          <w:sz w:val="26"/>
        </w:rPr>
        <w:t xml:space="preserve"> </w:t>
      </w:r>
      <w:r>
        <w:rPr>
          <w:sz w:val="26"/>
        </w:rPr>
        <w:t xml:space="preserve">na</w:t>
      </w:r>
      <w:r>
        <w:rPr>
          <w:spacing w:val="-14"/>
          <w:sz w:val="26"/>
        </w:rPr>
        <w:t xml:space="preserve"> </w:t>
      </w:r>
      <w:r>
        <w:rPr>
          <w:sz w:val="26"/>
        </w:rPr>
        <w:t xml:space="preserve">ferramenta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Camunda:</w:t>
      </w:r>
      <w:r>
        <w:rPr>
          <w:sz w:val="26"/>
        </w:rPr>
      </w:r>
    </w:p>
    <w:p>
      <w:pPr>
        <w:pStyle w:val="691"/>
        <w:pBdr/>
        <w:spacing/>
        <w:ind/>
        <w:rPr>
          <w:sz w:val="26"/>
        </w:rPr>
      </w:pPr>
      <w:r>
        <w:rPr>
          <w:sz w:val="26"/>
        </w:rPr>
      </w:r>
      <w:r>
        <w:rPr>
          <w:sz w:val="26"/>
        </w:rPr>
      </w:r>
    </w:p>
    <w:p>
      <w:pPr>
        <w:pStyle w:val="693"/>
        <w:numPr>
          <w:ilvl w:val="0"/>
          <w:numId w:val="1"/>
        </w:numPr>
        <w:pBdr/>
        <w:tabs>
          <w:tab w:val="left" w:leader="none" w:pos="819"/>
          <w:tab w:val="left" w:leader="none" w:pos="820"/>
        </w:tabs>
        <w:spacing w:after="0" w:before="0" w:line="240" w:lineRule="auto"/>
        <w:ind w:right="120" w:hanging="360" w:left="819"/>
        <w:jc w:val="left"/>
        <w:rPr>
          <w:rFonts w:ascii="Trebuchet MS" w:hAnsi="Trebuchet MS"/>
          <w:sz w:val="24"/>
        </w:rPr>
      </w:pPr>
      <w:r>
        <w:rPr>
          <w:sz w:val="24"/>
        </w:rPr>
        <w:t xml:space="preserve">As</w:t>
      </w:r>
      <w:r>
        <w:rPr>
          <w:spacing w:val="24"/>
          <w:sz w:val="24"/>
        </w:rPr>
        <w:t xml:space="preserve"> </w:t>
      </w:r>
      <w:r>
        <w:rPr>
          <w:sz w:val="24"/>
        </w:rPr>
        <w:t xml:space="preserve">justificações</w:t>
      </w:r>
      <w:r>
        <w:rPr>
          <w:spacing w:val="24"/>
          <w:sz w:val="24"/>
        </w:rPr>
        <w:t xml:space="preserve"> </w:t>
      </w:r>
      <w:r>
        <w:rPr>
          <w:sz w:val="24"/>
        </w:rPr>
        <w:t xml:space="preserve">de</w:t>
      </w:r>
      <w:r>
        <w:rPr>
          <w:spacing w:val="24"/>
          <w:sz w:val="24"/>
        </w:rPr>
        <w:t xml:space="preserve"> </w:t>
      </w:r>
      <w:r>
        <w:rPr>
          <w:sz w:val="24"/>
        </w:rPr>
        <w:t xml:space="preserve">desenho</w:t>
      </w:r>
      <w:r>
        <w:rPr>
          <w:spacing w:val="25"/>
          <w:sz w:val="24"/>
        </w:rPr>
        <w:t xml:space="preserve"> </w:t>
      </w:r>
      <w:r>
        <w:rPr>
          <w:sz w:val="24"/>
        </w:rPr>
        <w:t xml:space="preserve">apresentadas</w:t>
      </w:r>
      <w:r>
        <w:rPr>
          <w:spacing w:val="24"/>
          <w:sz w:val="24"/>
        </w:rPr>
        <w:t xml:space="preserve"> </w:t>
      </w:r>
      <w:r>
        <w:rPr>
          <w:sz w:val="24"/>
        </w:rPr>
        <w:t xml:space="preserve">para</w:t>
      </w:r>
      <w:r>
        <w:rPr>
          <w:spacing w:val="24"/>
          <w:sz w:val="24"/>
        </w:rPr>
        <w:t xml:space="preserve"> </w:t>
      </w:r>
      <w:r>
        <w:rPr>
          <w:sz w:val="24"/>
        </w:rPr>
        <w:t xml:space="preserve">o</w:t>
      </w:r>
      <w:r>
        <w:rPr>
          <w:spacing w:val="25"/>
          <w:sz w:val="24"/>
        </w:rPr>
        <w:t xml:space="preserve"> </w:t>
      </w:r>
      <w:r>
        <w:rPr>
          <w:sz w:val="24"/>
        </w:rPr>
        <w:t xml:space="preserve">P1</w:t>
      </w:r>
      <w:r>
        <w:rPr>
          <w:spacing w:val="24"/>
          <w:sz w:val="24"/>
        </w:rPr>
        <w:t xml:space="preserve"> </w:t>
      </w:r>
      <w:r>
        <w:rPr>
          <w:sz w:val="24"/>
        </w:rPr>
        <w:t xml:space="preserve">são</w:t>
      </w:r>
      <w:r>
        <w:rPr>
          <w:spacing w:val="24"/>
          <w:sz w:val="24"/>
        </w:rPr>
        <w:t xml:space="preserve"> </w:t>
      </w:r>
      <w:r>
        <w:rPr>
          <w:sz w:val="24"/>
        </w:rPr>
        <w:t xml:space="preserve">também</w:t>
      </w:r>
      <w:r>
        <w:rPr>
          <w:spacing w:val="26"/>
          <w:sz w:val="24"/>
        </w:rPr>
        <w:t xml:space="preserve"> </w:t>
      </w:r>
      <w:r>
        <w:rPr>
          <w:sz w:val="24"/>
        </w:rPr>
        <w:t xml:space="preserve">válidas</w:t>
      </w:r>
      <w:r>
        <w:rPr>
          <w:spacing w:val="24"/>
          <w:sz w:val="24"/>
        </w:rPr>
        <w:t xml:space="preserve"> </w:t>
      </w:r>
      <w:r>
        <w:rPr>
          <w:sz w:val="24"/>
        </w:rPr>
        <w:t xml:space="preserve">para</w:t>
      </w:r>
      <w:r>
        <w:rPr>
          <w:spacing w:val="24"/>
          <w:sz w:val="24"/>
        </w:rPr>
        <w:t xml:space="preserve"> </w:t>
      </w:r>
      <w:r>
        <w:rPr>
          <w:sz w:val="24"/>
        </w:rPr>
        <w:t xml:space="preserve">este</w:t>
      </w:r>
      <w:r>
        <w:rPr>
          <w:spacing w:val="-51"/>
          <w:sz w:val="24"/>
        </w:rPr>
        <w:t xml:space="preserve"> </w:t>
      </w:r>
      <w:r>
        <w:rPr>
          <w:sz w:val="24"/>
        </w:rPr>
        <w:t xml:space="preserve">diagrama.</w:t>
      </w:r>
      <w:r>
        <w:rPr>
          <w:rFonts w:ascii="Trebuchet MS" w:hAnsi="Trebuchet MS"/>
          <w:sz w:val="24"/>
        </w:rPr>
      </w:r>
    </w:p>
    <w:p>
      <w:pPr>
        <w:pStyle w:val="693"/>
        <w:numPr>
          <w:ilvl w:val="0"/>
          <w:numId w:val="1"/>
        </w:numPr>
        <w:pBdr/>
        <w:tabs>
          <w:tab w:val="left" w:leader="none" w:pos="808"/>
          <w:tab w:val="left" w:leader="none" w:pos="809"/>
        </w:tabs>
        <w:spacing w:after="0" w:before="0" w:line="240" w:lineRule="auto"/>
        <w:ind w:right="122" w:hanging="360" w:left="808"/>
        <w:jc w:val="left"/>
        <w:rPr>
          <w:rFonts w:ascii="Trebuchet MS" w:hAnsi="Trebuchet MS"/>
          <w:sz w:val="26"/>
        </w:rPr>
      </w:pPr>
      <w:r>
        <w:rPr>
          <w:sz w:val="26"/>
        </w:rPr>
        <w:t xml:space="preserve">Assumimos</w:t>
      </w:r>
      <w:r>
        <w:rPr>
          <w:spacing w:val="-5"/>
          <w:sz w:val="26"/>
        </w:rPr>
        <w:t xml:space="preserve"> </w:t>
      </w:r>
      <w:r>
        <w:rPr>
          <w:sz w:val="26"/>
        </w:rPr>
        <w:t xml:space="preserve">que</w:t>
      </w:r>
      <w:r>
        <w:rPr>
          <w:spacing w:val="-5"/>
          <w:sz w:val="26"/>
        </w:rPr>
        <w:t xml:space="preserve"> </w:t>
      </w:r>
      <w:r>
        <w:rPr>
          <w:sz w:val="26"/>
        </w:rPr>
        <w:t xml:space="preserve">uma</w:t>
      </w:r>
      <w:r>
        <w:rPr>
          <w:spacing w:val="-5"/>
          <w:sz w:val="26"/>
        </w:rPr>
        <w:t xml:space="preserve"> </w:t>
      </w:r>
      <w:r>
        <w:rPr>
          <w:sz w:val="26"/>
        </w:rPr>
        <w:t xml:space="preserve">encomenda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é</w:t>
      </w:r>
      <w:r>
        <w:rPr>
          <w:spacing w:val="-5"/>
          <w:sz w:val="26"/>
        </w:rPr>
        <w:t xml:space="preserve"> </w:t>
      </w:r>
      <w:r>
        <w:rPr>
          <w:sz w:val="26"/>
        </w:rPr>
        <w:t xml:space="preserve">considerada</w:t>
      </w:r>
      <w:r>
        <w:rPr>
          <w:spacing w:val="-5"/>
          <w:sz w:val="26"/>
        </w:rPr>
        <w:t xml:space="preserve"> </w:t>
      </w:r>
      <w:r>
        <w:rPr>
          <w:sz w:val="26"/>
        </w:rPr>
        <w:t xml:space="preserve">como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não</w:t>
      </w:r>
      <w:r>
        <w:rPr>
          <w:spacing w:val="-5"/>
          <w:sz w:val="26"/>
        </w:rPr>
        <w:t xml:space="preserve"> </w:t>
      </w:r>
      <w:r>
        <w:rPr>
          <w:sz w:val="26"/>
        </w:rPr>
        <w:t xml:space="preserve">entregue</w:t>
      </w:r>
      <w:r>
        <w:rPr>
          <w:spacing w:val="-5"/>
          <w:sz w:val="26"/>
        </w:rPr>
        <w:t xml:space="preserve"> </w:t>
      </w:r>
      <w:r>
        <w:rPr>
          <w:sz w:val="26"/>
        </w:rPr>
        <w:t xml:space="preserve">quando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se</w:t>
      </w:r>
      <w:r>
        <w:rPr>
          <w:spacing w:val="-56"/>
          <w:sz w:val="26"/>
        </w:rPr>
        <w:t xml:space="preserve"> </w:t>
      </w:r>
      <w:r>
        <w:rPr>
          <w:sz w:val="26"/>
        </w:rPr>
        <w:t xml:space="preserve">chega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ao final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do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dia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e a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encomenda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ainda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não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chegou.</w:t>
      </w:r>
      <w:r>
        <w:rPr>
          <w:rFonts w:ascii="Trebuchet MS" w:hAnsi="Trebuchet MS"/>
          <w:sz w:val="26"/>
        </w:rPr>
      </w:r>
    </w:p>
    <w:p>
      <w:pPr>
        <w:pStyle w:val="693"/>
        <w:numPr>
          <w:ilvl w:val="0"/>
          <w:numId w:val="1"/>
        </w:numPr>
        <w:pBdr/>
        <w:tabs>
          <w:tab w:val="left" w:leader="none" w:pos="808"/>
          <w:tab w:val="left" w:leader="none" w:pos="809"/>
        </w:tabs>
        <w:spacing w:after="0" w:before="0" w:line="240" w:lineRule="auto"/>
        <w:ind w:right="121" w:hanging="360" w:left="808"/>
        <w:jc w:val="left"/>
        <w:rPr>
          <w:rFonts w:ascii="Trebuchet MS" w:hAnsi="Trebuchet MS"/>
          <w:sz w:val="26"/>
        </w:rPr>
      </w:pPr>
      <w:r>
        <w:rPr>
          <w:sz w:val="26"/>
        </w:rPr>
        <w:t xml:space="preserve">Quando</w:t>
      </w:r>
      <w:r>
        <w:rPr>
          <w:spacing w:val="36"/>
          <w:sz w:val="26"/>
        </w:rPr>
        <w:t xml:space="preserve"> </w:t>
      </w:r>
      <w:r>
        <w:rPr>
          <w:sz w:val="26"/>
        </w:rPr>
        <w:t xml:space="preserve">uma</w:t>
      </w:r>
      <w:r>
        <w:rPr>
          <w:spacing w:val="36"/>
          <w:sz w:val="26"/>
        </w:rPr>
        <w:t xml:space="preserve"> </w:t>
      </w:r>
      <w:r>
        <w:rPr>
          <w:sz w:val="26"/>
        </w:rPr>
        <w:t xml:space="preserve">encomenda</w:t>
      </w:r>
      <w:r>
        <w:rPr>
          <w:spacing w:val="36"/>
          <w:sz w:val="26"/>
        </w:rPr>
        <w:t xml:space="preserve"> </w:t>
      </w:r>
      <w:r>
        <w:rPr>
          <w:sz w:val="26"/>
        </w:rPr>
        <w:t xml:space="preserve">não</w:t>
      </w:r>
      <w:r>
        <w:rPr>
          <w:spacing w:val="36"/>
          <w:sz w:val="26"/>
        </w:rPr>
        <w:t xml:space="preserve"> </w:t>
      </w:r>
      <w:r>
        <w:rPr>
          <w:sz w:val="26"/>
        </w:rPr>
        <w:t xml:space="preserve">é</w:t>
      </w:r>
      <w:r>
        <w:rPr>
          <w:spacing w:val="36"/>
          <w:sz w:val="26"/>
        </w:rPr>
        <w:t xml:space="preserve"> </w:t>
      </w:r>
      <w:r>
        <w:rPr>
          <w:sz w:val="26"/>
        </w:rPr>
        <w:t xml:space="preserve">entregue,</w:t>
      </w:r>
      <w:r>
        <w:rPr>
          <w:spacing w:val="36"/>
          <w:sz w:val="26"/>
        </w:rPr>
        <w:t xml:space="preserve"> </w:t>
      </w:r>
      <w:r>
        <w:rPr>
          <w:sz w:val="26"/>
        </w:rPr>
        <w:t xml:space="preserve">não</w:t>
      </w:r>
      <w:r>
        <w:rPr>
          <w:spacing w:val="36"/>
          <w:sz w:val="26"/>
        </w:rPr>
        <w:t xml:space="preserve"> </w:t>
      </w:r>
      <w:r>
        <w:rPr>
          <w:sz w:val="26"/>
        </w:rPr>
        <w:t xml:space="preserve">existem</w:t>
      </w:r>
      <w:r>
        <w:rPr>
          <w:spacing w:val="36"/>
          <w:sz w:val="26"/>
        </w:rPr>
        <w:t xml:space="preserve"> </w:t>
      </w:r>
      <w:r>
        <w:rPr>
          <w:sz w:val="26"/>
        </w:rPr>
        <w:t xml:space="preserve">artigos</w:t>
      </w:r>
      <w:r>
        <w:rPr>
          <w:spacing w:val="36"/>
          <w:sz w:val="26"/>
        </w:rPr>
        <w:t xml:space="preserve"> </w:t>
      </w:r>
      <w:r>
        <w:rPr>
          <w:sz w:val="26"/>
        </w:rPr>
        <w:t xml:space="preserve">por</w:t>
      </w:r>
      <w:r>
        <w:rPr>
          <w:spacing w:val="36"/>
          <w:sz w:val="26"/>
        </w:rPr>
        <w:t xml:space="preserve"> </w:t>
      </w:r>
      <w:r>
        <w:rPr>
          <w:sz w:val="26"/>
        </w:rPr>
        <w:t xml:space="preserve">ser</w:t>
      </w:r>
      <w:r>
        <w:rPr>
          <w:spacing w:val="-56"/>
          <w:sz w:val="26"/>
        </w:rPr>
        <w:t xml:space="preserve"> </w:t>
      </w:r>
      <w:r>
        <w:rPr>
          <w:sz w:val="26"/>
        </w:rPr>
        <w:t xml:space="preserve">arrumados,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isto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é,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todos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os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artigos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daquela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loja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estão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arrumados.</w:t>
      </w:r>
      <w:r>
        <w:rPr>
          <w:rFonts w:ascii="Trebuchet MS" w:hAnsi="Trebuchet MS"/>
          <w:sz w:val="26"/>
        </w:rPr>
      </w:r>
    </w:p>
    <w:p>
      <w:pPr>
        <w:pStyle w:val="691"/>
        <w:pBdr/>
        <w:spacing/>
        <w:ind/>
        <w:rPr>
          <w:sz w:val="20"/>
          <w:szCs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691"/>
        <w:pBdr/>
        <w:spacing/>
        <w:ind/>
        <w:rPr>
          <w:sz w:val="20"/>
          <w:szCs w:val="20"/>
        </w:rPr>
      </w:pPr>
      <w:r>
        <w:rPr>
          <w:sz w:val="20"/>
        </w:rPr>
      </w:r>
      <w:r>
        <w:rPr>
          <w:sz w:val="20"/>
          <w:szCs w:val="20"/>
        </w:rPr>
      </w:r>
    </w:p>
    <w:p>
      <w:pPr>
        <w:pStyle w:val="691"/>
        <w:pBdr/>
        <w:spacing/>
        <w:ind/>
        <w:rPr>
          <w:sz w:val="20"/>
        </w:rPr>
      </w:pPr>
      <w:r>
        <w:rPr>
          <w:sz w:val="20"/>
        </w:rPr>
      </w:r>
      <w:r>
        <w:rPr>
          <w:sz w:val="20"/>
        </w:rPr>
      </w:r>
    </w:p>
    <w:p>
      <w:pPr>
        <w:pStyle w:val="691"/>
        <w:pBdr/>
        <w:spacing/>
        <w:ind/>
        <w:rPr>
          <w:sz w:val="20"/>
          <w:szCs w:val="20"/>
          <w:highlight w:val="none"/>
        </w:rPr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73750" cy="384330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97288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873749" cy="3843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2.50pt;height:302.62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sz w:val="20"/>
          <w:szCs w:val="20"/>
          <w:highlight w:val="none"/>
        </w:rPr>
      </w:r>
    </w:p>
    <w:p>
      <w:pPr>
        <w:pStyle w:val="46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1</w:t>
      </w:r>
      <w:r/>
      <w:r>
        <w:fldChar w:fldCharType="end"/>
      </w:r>
      <w:r>
        <w:t xml:space="preserve">- A1: </w:t>
      </w:r>
      <w:r>
        <w:rPr>
          <w:spacing w:val="-5"/>
        </w:rPr>
        <w:t xml:space="preserve"> </w:t>
      </w:r>
      <w:r>
        <w:t xml:space="preserve">Contexto</w:t>
      </w:r>
      <w:r>
        <w:rPr>
          <w:spacing w:val="-5"/>
        </w:rPr>
        <w:t xml:space="preserve"> </w:t>
      </w:r>
      <w:r>
        <w:t xml:space="preserve">de</w:t>
      </w:r>
      <w:r>
        <w:rPr>
          <w:spacing w:val="-4"/>
        </w:rPr>
        <w:t xml:space="preserve"> </w:t>
      </w:r>
      <w:r>
        <w:t xml:space="preserve">Negócio</w:t>
      </w:r>
      <w:r/>
      <w:r/>
      <w:r/>
    </w:p>
    <w:p>
      <w:pPr>
        <w:pStyle w:val="691"/>
        <w:pBdr/>
        <w:spacing/>
        <w:ind/>
        <w:rPr>
          <w:sz w:val="20"/>
          <w:szCs w:val="20"/>
        </w:rPr>
      </w:pP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Style w:val="691"/>
        <w:pBdr/>
        <w:spacing/>
        <w:ind/>
        <w:rPr>
          <w:sz w:val="20"/>
          <w:szCs w:val="20"/>
          <w:highlight w:val="none"/>
        </w:rPr>
      </w:pPr>
      <w:r>
        <w:rPr>
          <w:sz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73750" cy="328897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95220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873749" cy="3288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2.50pt;height:258.9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sz w:val="20"/>
          <w:highlight w:val="none"/>
        </w:rPr>
      </w:r>
    </w:p>
    <w:p>
      <w:pPr>
        <w:pStyle w:val="46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2</w:t>
      </w:r>
      <w:r/>
      <w:r>
        <w:fldChar w:fldCharType="end"/>
      </w:r>
      <w:r>
        <w:t xml:space="preserve"> - A2: Vista Geral de Negócio </w:t>
      </w:r>
      <w:r/>
    </w:p>
    <w:p>
      <w:pPr>
        <w:pStyle w:val="691"/>
        <w:pBdr/>
        <w:spacing/>
        <w:ind/>
        <w:rPr>
          <w:sz w:val="20"/>
          <w:szCs w:val="20"/>
          <w:highlight w:val="none"/>
        </w:rPr>
      </w:pPr>
      <w:r>
        <w:rPr>
          <w:sz w:val="20"/>
          <w:highlight w:val="none"/>
        </w:rPr>
      </w:r>
      <w:r>
        <w:rPr>
          <w:sz w:val="20"/>
          <w:highlight w:val="none"/>
        </w:rPr>
      </w:r>
    </w:p>
    <w:p>
      <w:pPr>
        <w:pStyle w:val="691"/>
        <w:pBdr/>
        <w:spacing/>
        <w:ind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Style w:val="691"/>
        <w:pBdr/>
        <w:spacing/>
        <w:ind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73750" cy="285111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42603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873749" cy="28511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2.50pt;height:224.50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sz w:val="20"/>
          <w:szCs w:val="20"/>
          <w:highlight w:val="none"/>
        </w:rPr>
      </w:r>
    </w:p>
    <w:p>
      <w:pPr>
        <w:pStyle w:val="46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3</w:t>
      </w:r>
      <w:r/>
      <w:r>
        <w:fldChar w:fldCharType="end"/>
      </w:r>
      <w:r>
        <w:t xml:space="preserve"> - P1:  Processo de Gestão de Fornecedor </w:t>
      </w:r>
      <w:r/>
    </w:p>
    <w:p>
      <w:pPr>
        <w:pStyle w:val="691"/>
        <w:pBdr/>
        <w:spacing/>
        <w:ind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Style w:val="691"/>
        <w:pBdr/>
        <w:spacing/>
        <w:ind/>
        <w:rPr>
          <w:sz w:val="20"/>
          <w:szCs w:val="20"/>
          <w:highlight w:val="none"/>
        </w:rPr>
      </w:pPr>
      <w:r>
        <w:rPr>
          <w:sz w:val="20"/>
          <w:szCs w:val="20"/>
          <w:highlight w:val="none"/>
        </w:rPr>
      </w:r>
      <w:r>
        <w:rPr>
          <w:sz w:val="20"/>
          <w:szCs w:val="20"/>
          <w:highlight w:val="none"/>
        </w:rPr>
      </w:r>
    </w:p>
    <w:p>
      <w:pPr>
        <w:pStyle w:val="691"/>
        <w:pBdr/>
        <w:spacing/>
        <w:ind/>
        <w:rPr>
          <w:sz w:val="20"/>
          <w:szCs w:val="20"/>
          <w:highlight w:val="none"/>
        </w:rPr>
      </w:pPr>
      <w:r>
        <w:rPr>
          <w:sz w:val="20"/>
          <w:highlight w:val="none"/>
        </w:rPr>
      </w:r>
      <w:r>
        <w:rPr>
          <w:sz w:val="20"/>
          <w:highlight w:val="none"/>
        </w:rPr>
      </w:r>
    </w:p>
    <w:p>
      <w:pPr>
        <w:pStyle w:val="691"/>
        <w:pBdr/>
        <w:spacing/>
        <w:ind/>
        <w:rPr>
          <w:sz w:val="20"/>
          <w:szCs w:val="20"/>
        </w:rPr>
      </w:pPr>
      <w:r>
        <w:rPr>
          <w:sz w:val="20"/>
          <w:szCs w:val="20"/>
        </w:rPr>
      </w:r>
      <w:r>
        <w:rPr>
          <w:sz w:val="20"/>
          <w:szCs w:val="20"/>
        </w:rPr>
      </w:r>
    </w:p>
    <w:p>
      <w:pPr>
        <w:pStyle w:val="691"/>
        <w:pBdr/>
        <w:spacing/>
        <w:ind/>
        <w:rPr>
          <w:sz w:val="20"/>
          <w:szCs w:val="20"/>
        </w:rPr>
      </w:pPr>
      <w:r>
        <w:rPr>
          <w:sz w:val="20"/>
          <w:highlight w:val="none"/>
        </w:rPr>
      </w:r>
      <w:r>
        <w:rPr>
          <w:sz w:val="2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73750" cy="471346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30049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873749" cy="4713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2.50pt;height:371.14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sz w:val="20"/>
          <w:highlight w:val="none"/>
        </w:rPr>
      </w:r>
      <w:r>
        <w:rPr>
          <w:sz w:val="20"/>
          <w:highlight w:val="none"/>
        </w:rPr>
      </w:r>
    </w:p>
    <w:p>
      <w:pPr>
        <w:pStyle w:val="46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4</w:t>
      </w:r>
      <w:r/>
      <w:r>
        <w:fldChar w:fldCharType="end"/>
      </w:r>
      <w:r>
        <w:t xml:space="preserve"> - P2: Processo de Gestão Diária de Artigos </w:t>
      </w:r>
      <w:r/>
    </w:p>
    <w:sectPr>
      <w:footnotePr/>
      <w:endnotePr/>
      <w:type w:val="nextPage"/>
      <w:pgSz w:h="16840" w:orient="landscape" w:w="11910"/>
      <w:pgMar w:top="1400" w:right="1320" w:bottom="940" w:left="1340" w:header="757" w:footer="752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rebuchet MS">
    <w:panose1 w:val="020B0604020202020204"/>
  </w:font>
  <w:font w:name="Times New Roman">
    <w:panose1 w:val="02020603050405020304"/>
  </w:font>
  <w:font w:name="Arial MT">
    <w:panose1 w:val="02000603000000000000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91"/>
      <w:pBdr/>
      <w:spacing w:line="14" w:lineRule="auto"/>
      <w:ind/>
      <w:rPr>
        <w:sz w:val="20"/>
      </w:rPr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1581107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10074622</wp:posOffset>
              </wp:positionV>
              <wp:extent cx="1189990" cy="177800"/>
              <wp:effectExtent l="0" t="0" r="0" b="0"/>
              <wp:wrapNone/>
              <wp:docPr id="2" name="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1189990" cy="177800"/>
                      </a:xfrm>
                      <a:custGeom>
                        <a:avLst/>
                        <a:gdLst>
                          <a:gd name="gd0" fmla="val 65536"/>
                          <a:gd name="gd1" fmla="val 0"/>
                          <a:gd name="gd2" fmla="val 0"/>
                          <a:gd name="gd3" fmla="val 0"/>
                          <a:gd name="gd4" fmla="val 21600"/>
                          <a:gd name="gd5" fmla="+- gd3 21600 0"/>
                          <a:gd name="gd6" fmla="+- gd4 0 0"/>
                          <a:gd name="gd7" fmla="val 21600"/>
                          <a:gd name="gd8" fmla="val 0"/>
                        </a:gdLst>
                        <a:ahLst/>
                        <a:cxnLst/>
                        <a:rect l="0" t="0" r="r" b="b"/>
                        <a:pathLst>
                          <a:path w="21600" h="21600" fill="norm" stroke="1" extrusionOk="0">
                            <a:moveTo>
                              <a:pt x="gd1" y="gd2"/>
                            </a:moveTo>
                            <a:lnTo>
                              <a:pt x="gd3" y="gd4"/>
                            </a:lnTo>
                            <a:lnTo>
                              <a:pt x="gd5" y="gd6"/>
                            </a:lnTo>
                            <a:lnTo>
                              <a:pt x="gd7" y="gd8"/>
                            </a:lnTo>
                            <a:close/>
                          </a:path>
                        </a:pathLst>
                      </a:cu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691"/>
                            <w:pBdr/>
                            <w:spacing w:line="264" w:lineRule="exact"/>
                            <w:ind w:left="20"/>
                            <w:rPr/>
                          </w:pPr>
                          <w:r>
                            <w:t xml:space="preserve">ModL14Grupo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 xml:space="preserve">084</w:t>
                          </w:r>
                          <w:r/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1" o:spid="_x0000_s1" style="position:absolute;z-index:-15811072;o:allowoverlap:true;o:allowincell:true;mso-position-horizontal-relative:page;margin-left:71.00pt;mso-position-horizontal:absolute;mso-position-vertical-relative:page;margin-top:793.28pt;mso-position-vertical:absolute;width:93.70pt;height:14.00pt;mso-wrap-distance-left:9.00pt;mso-wrap-distance-top:0.00pt;mso-wrap-distance-right:9.00pt;mso-wrap-distance-bottom:0.00pt;visibility:visible;" path="m0,0l0,100000l100000,100000l100000,0xe" coordsize="100000,100000" filled="f" stroked="f">
              <v:path textboxrect="0,0,0,0"/>
              <v:textbox inset="0,0,0,0">
                <w:txbxContent>
                  <w:p>
                    <w:pPr>
                      <w:pStyle w:val="691"/>
                      <w:pBdr/>
                      <w:spacing w:line="264" w:lineRule="exact"/>
                      <w:ind w:left="20"/>
                      <w:rPr/>
                    </w:pPr>
                    <w:r>
                      <w:t xml:space="preserve">ModL14Grupo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 xml:space="preserve">084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sz w:val="20"/>
      </w:rPr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91"/>
      <w:pBdr/>
      <w:spacing w:line="14" w:lineRule="auto"/>
      <w:ind/>
      <w:rPr>
        <w:sz w:val="20"/>
      </w:rPr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1581158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467688</wp:posOffset>
              </wp:positionV>
              <wp:extent cx="1771015" cy="177800"/>
              <wp:effectExtent l="0" t="0" r="0" b="0"/>
              <wp:wrapNone/>
              <wp:docPr id="1" name="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177101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691"/>
                            <w:pBdr/>
                            <w:spacing w:line="264" w:lineRule="exact"/>
                            <w:ind w:left="20"/>
                            <w:rPr/>
                          </w:pPr>
                          <w:r>
                            <w:t xml:space="preserve">Entrega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 xml:space="preserve">E1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 xml:space="preserve">-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 xml:space="preserve">AMS2023/2024</w:t>
                          </w:r>
                          <w:r/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0" o:spid="_x0000_s0" o:spt="202" type="#_x0000_t202" style="position:absolute;z-index:-15811584;o:allowoverlap:true;o:allowincell:true;mso-position-horizontal-relative:page;margin-left:71.00pt;mso-position-horizontal:absolute;mso-position-vertical-relative:page;margin-top:36.83pt;mso-position-vertical:absolute;width:139.45pt;height:14.00pt;mso-wrap-distance-left:9.00pt;mso-wrap-distance-top:0.00pt;mso-wrap-distance-right:9.00pt;mso-wrap-distance-bottom:0.00pt;visibility:visible;" filled="f" stroked="f">
              <v:textbox inset="0,0,0,0">
                <w:txbxContent>
                  <w:p>
                    <w:pPr>
                      <w:pStyle w:val="691"/>
                      <w:pBdr/>
                      <w:spacing w:line="264" w:lineRule="exact"/>
                      <w:ind w:left="20"/>
                      <w:rPr/>
                    </w:pPr>
                    <w:r>
                      <w:t xml:space="preserve">Entrega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 xml:space="preserve">E1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 xml:space="preserve">-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 xml:space="preserve">AMS2023/2024</w:t>
                    </w:r>
                    <w:r/>
                  </w:p>
                </w:txbxContent>
              </v:textbox>
            </v:shape>
          </w:pict>
        </mc:Fallback>
      </mc:AlternateContent>
    </w:r>
    <w:r>
      <w:rPr>
        <w:sz w:val="20"/>
      </w:rPr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820"/>
      </w:pPr>
      <w:rPr>
        <w:rFonts w:hint="default"/>
        <w:lang w:val="pt-PT" w:eastAsia="en-US" w:bidi="ar-SA"/>
      </w:rPr>
      <w:start w:val="0"/>
      <w:suff w:val="space"/>
    </w:lvl>
    <w:lvl w:ilvl="1">
      <w:isLgl w:val="false"/>
      <w:lvlJc w:val="left"/>
      <w:lvlText w:val="•"/>
      <w:numFmt w:val="bullet"/>
      <w:pPr>
        <w:pBdr/>
        <w:spacing/>
        <w:ind w:hanging="360" w:left="1662"/>
      </w:pPr>
      <w:rPr>
        <w:rFonts w:hint="default"/>
        <w:lang w:val="pt-PT" w:eastAsia="en-US" w:bidi="ar-SA"/>
      </w:rPr>
      <w:start w:val="0"/>
      <w:suff w:val="space"/>
    </w:lvl>
    <w:lvl w:ilvl="2">
      <w:isLgl w:val="false"/>
      <w:lvlJc w:val="left"/>
      <w:lvlText w:val="•"/>
      <w:numFmt w:val="bullet"/>
      <w:pPr>
        <w:pBdr/>
        <w:spacing/>
        <w:ind w:hanging="360" w:left="2505"/>
      </w:pPr>
      <w:rPr>
        <w:rFonts w:hint="default"/>
        <w:lang w:val="pt-PT" w:eastAsia="en-US" w:bidi="ar-SA"/>
      </w:rPr>
      <w:start w:val="0"/>
      <w:suff w:val="space"/>
    </w:lvl>
    <w:lvl w:ilvl="3">
      <w:isLgl w:val="false"/>
      <w:lvlJc w:val="left"/>
      <w:lvlText w:val="•"/>
      <w:numFmt w:val="bullet"/>
      <w:pPr>
        <w:pBdr/>
        <w:spacing/>
        <w:ind w:hanging="360" w:left="3347"/>
      </w:pPr>
      <w:rPr>
        <w:rFonts w:hint="default"/>
        <w:lang w:val="pt-PT" w:eastAsia="en-US" w:bidi="ar-SA"/>
      </w:rPr>
      <w:start w:val="0"/>
      <w:suff w:val="space"/>
    </w:lvl>
    <w:lvl w:ilvl="4">
      <w:isLgl w:val="false"/>
      <w:lvlJc w:val="left"/>
      <w:lvlText w:val="•"/>
      <w:numFmt w:val="bullet"/>
      <w:pPr>
        <w:pBdr/>
        <w:spacing/>
        <w:ind w:hanging="360" w:left="4190"/>
      </w:pPr>
      <w:rPr>
        <w:rFonts w:hint="default"/>
        <w:lang w:val="pt-PT" w:eastAsia="en-US" w:bidi="ar-SA"/>
      </w:rPr>
      <w:start w:val="0"/>
      <w:suff w:val="space"/>
    </w:lvl>
    <w:lvl w:ilvl="5">
      <w:isLgl w:val="false"/>
      <w:lvlJc w:val="left"/>
      <w:lvlText w:val="•"/>
      <w:numFmt w:val="bullet"/>
      <w:pPr>
        <w:pBdr/>
        <w:spacing/>
        <w:ind w:hanging="360" w:left="5033"/>
      </w:pPr>
      <w:rPr>
        <w:rFonts w:hint="default"/>
        <w:lang w:val="pt-PT" w:eastAsia="en-US" w:bidi="ar-SA"/>
      </w:rPr>
      <w:start w:val="0"/>
      <w:suff w:val="space"/>
    </w:lvl>
    <w:lvl w:ilvl="6">
      <w:isLgl w:val="false"/>
      <w:lvlJc w:val="left"/>
      <w:lvlText w:val="•"/>
      <w:numFmt w:val="bullet"/>
      <w:pPr>
        <w:pBdr/>
        <w:spacing/>
        <w:ind w:hanging="360" w:left="5875"/>
      </w:pPr>
      <w:rPr>
        <w:rFonts w:hint="default"/>
        <w:lang w:val="pt-PT" w:eastAsia="en-US" w:bidi="ar-SA"/>
      </w:rPr>
      <w:start w:val="0"/>
      <w:suff w:val="space"/>
    </w:lvl>
    <w:lvl w:ilvl="7">
      <w:isLgl w:val="false"/>
      <w:lvlJc w:val="left"/>
      <w:lvlText w:val="•"/>
      <w:numFmt w:val="bullet"/>
      <w:pPr>
        <w:pBdr/>
        <w:spacing/>
        <w:ind w:hanging="360" w:left="6718"/>
      </w:pPr>
      <w:rPr>
        <w:rFonts w:hint="default"/>
        <w:lang w:val="pt-PT" w:eastAsia="en-US" w:bidi="ar-SA"/>
      </w:rPr>
      <w:start w:val="0"/>
      <w:suff w:val="space"/>
    </w:lvl>
    <w:lvl w:ilvl="8">
      <w:isLgl w:val="false"/>
      <w:lvlJc w:val="left"/>
      <w:lvlText w:val="•"/>
      <w:numFmt w:val="bullet"/>
      <w:pPr>
        <w:pBdr/>
        <w:spacing/>
        <w:ind w:hanging="360" w:left="7560"/>
      </w:pPr>
      <w:rPr>
        <w:rFonts w:hint="default"/>
        <w:lang w:val="pt-PT" w:eastAsia="en-US" w:bidi="ar-SA"/>
      </w:rPr>
      <w:start w:val="0"/>
      <w:suff w:val="space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lTrailSpace w:val="true"/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false"/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90"/>
    <w:next w:val="690"/>
    <w:link w:val="14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687"/>
    <w:link w:val="13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15">
    <w:name w:val="Heading 2"/>
    <w:basedOn w:val="690"/>
    <w:next w:val="690"/>
    <w:link w:val="16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687"/>
    <w:link w:val="15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17">
    <w:name w:val="Heading 3"/>
    <w:basedOn w:val="690"/>
    <w:next w:val="690"/>
    <w:link w:val="18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687"/>
    <w:link w:val="17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19">
    <w:name w:val="Heading 4"/>
    <w:basedOn w:val="690"/>
    <w:next w:val="690"/>
    <w:link w:val="20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687"/>
    <w:link w:val="19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90"/>
    <w:next w:val="690"/>
    <w:link w:val="22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687"/>
    <w:link w:val="21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90"/>
    <w:next w:val="690"/>
    <w:link w:val="2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687"/>
    <w:link w:val="2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90"/>
    <w:next w:val="690"/>
    <w:link w:val="2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687"/>
    <w:link w:val="2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90"/>
    <w:next w:val="690"/>
    <w:link w:val="2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687"/>
    <w:link w:val="2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90"/>
    <w:next w:val="690"/>
    <w:link w:val="3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687"/>
    <w:link w:val="2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table" w:styleId="32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33">
    <w:name w:val="No Spacing"/>
    <w:uiPriority w:val="1"/>
    <w:qFormat/>
    <w:pPr>
      <w:pBdr/>
      <w:spacing w:after="0" w:before="0" w:line="240" w:lineRule="auto"/>
      <w:ind/>
    </w:pPr>
  </w:style>
  <w:style w:type="character" w:styleId="35">
    <w:name w:val="Title Char"/>
    <w:basedOn w:val="687"/>
    <w:link w:val="692"/>
    <w:uiPriority w:val="10"/>
    <w:pPr>
      <w:pBdr/>
      <w:spacing/>
      <w:ind/>
    </w:pPr>
    <w:rPr>
      <w:sz w:val="48"/>
      <w:szCs w:val="48"/>
    </w:rPr>
  </w:style>
  <w:style w:type="paragraph" w:styleId="36">
    <w:name w:val="Subtitle"/>
    <w:basedOn w:val="690"/>
    <w:next w:val="690"/>
    <w:link w:val="3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37">
    <w:name w:val="Subtitle Char"/>
    <w:basedOn w:val="687"/>
    <w:link w:val="36"/>
    <w:uiPriority w:val="11"/>
    <w:pPr>
      <w:pBdr/>
      <w:spacing/>
      <w:ind/>
    </w:pPr>
    <w:rPr>
      <w:sz w:val="24"/>
      <w:szCs w:val="24"/>
    </w:rPr>
  </w:style>
  <w:style w:type="paragraph" w:styleId="38">
    <w:name w:val="Quote"/>
    <w:basedOn w:val="690"/>
    <w:next w:val="690"/>
    <w:link w:val="39"/>
    <w:uiPriority w:val="29"/>
    <w:qFormat/>
    <w:pPr>
      <w:pBdr/>
      <w:spacing/>
      <w:ind w:right="720" w:left="720"/>
    </w:pPr>
    <w:rPr>
      <w:i/>
    </w:rPr>
  </w:style>
  <w:style w:type="character" w:styleId="39">
    <w:name w:val="Quote Char"/>
    <w:link w:val="38"/>
    <w:uiPriority w:val="29"/>
    <w:pPr>
      <w:pBdr/>
      <w:spacing/>
      <w:ind/>
    </w:pPr>
    <w:rPr>
      <w:i/>
    </w:rPr>
  </w:style>
  <w:style w:type="paragraph" w:styleId="40">
    <w:name w:val="Intense Quote"/>
    <w:basedOn w:val="690"/>
    <w:next w:val="690"/>
    <w:link w:val="4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41">
    <w:name w:val="Intense Quote Char"/>
    <w:link w:val="40"/>
    <w:uiPriority w:val="30"/>
    <w:pPr>
      <w:pBdr/>
      <w:spacing/>
      <w:ind/>
    </w:pPr>
    <w:rPr>
      <w:i/>
    </w:rPr>
  </w:style>
  <w:style w:type="paragraph" w:styleId="42">
    <w:name w:val="Header"/>
    <w:basedOn w:val="690"/>
    <w:link w:val="4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3">
    <w:name w:val="Header Char"/>
    <w:basedOn w:val="687"/>
    <w:link w:val="42"/>
    <w:uiPriority w:val="99"/>
    <w:pPr>
      <w:pBdr/>
      <w:spacing/>
      <w:ind/>
    </w:pPr>
  </w:style>
  <w:style w:type="paragraph" w:styleId="44">
    <w:name w:val="Footer"/>
    <w:basedOn w:val="690"/>
    <w:link w:val="4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5">
    <w:name w:val="Footer Char"/>
    <w:basedOn w:val="687"/>
    <w:link w:val="44"/>
    <w:uiPriority w:val="99"/>
    <w:pPr>
      <w:pBdr/>
      <w:spacing/>
      <w:ind/>
    </w:pPr>
  </w:style>
  <w:style w:type="paragraph" w:styleId="46">
    <w:name w:val="Caption"/>
    <w:basedOn w:val="690"/>
    <w:next w:val="69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  <w:pPr>
      <w:pBdr/>
      <w:spacing/>
      <w:ind/>
    </w:pPr>
  </w:style>
  <w:style w:type="table" w:styleId="48">
    <w:name w:val="Table Grid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Table Grid Light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Plain Table 1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Plain Table 2"/>
    <w:basedOn w:val="3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Plain Table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Plain Table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Plain Table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1 Light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1 Light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1 Light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1 Light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1 Light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1 Light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1 Light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2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2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2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2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2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Grid Table 2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Grid Table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Grid Table 3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Grid Table 3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Grid Table 3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Grid Table 3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Grid Table 3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Grid Table 3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Grid Table 4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Grid Table 4 - Accent 1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Grid Table 4 - Accent 2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Grid Table 4 - Accent 3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Grid Table 4 - Accent 4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Grid Table 4 - Accent 5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Grid Table 4 - Accent 6"/>
    <w:basedOn w:val="3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Grid Table 5 Dark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Grid Table 5 Dark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Grid Table 5 Dark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Grid Table 5 Dark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Grid Table 5 Dark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Grid Table 5 Dark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Grid Table 5 Dark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Grid Table 6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Grid Table 6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Grid Table 6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Grid Table 6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Grid Table 6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Grid Table 6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Grid Table 6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Grid Table 7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Grid Table 7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Grid Table 7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Grid Table 7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Grid Table 7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Grid Table 7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Grid Table 7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1 Light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1 Light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1 Light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1 Light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1 Light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1 Light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1 Light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2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2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2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2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2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st Table 2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st Table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st Table 3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st Table 3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st Table 3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st Table 3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st Table 3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List Table 3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List Table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List Table 4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List Table 4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List Table 4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List Table 4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List Table 4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List Table 4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List Table 5 Dark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List Table 5 Dark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List Table 5 Dark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List Table 5 Dark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List Table 5 Dark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List Table 5 Dark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8">
    <w:name w:val="List Table 5 Dark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9">
    <w:name w:val="List Table 6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">
    <w:name w:val="List Table 6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">
    <w:name w:val="List Table 6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">
    <w:name w:val="List Table 6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">
    <w:name w:val="List Table 6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">
    <w:name w:val="List Table 6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">
    <w:name w:val="List Table 6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">
    <w:name w:val="List Table 7 Colorful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">
    <w:name w:val="List Table 7 Colorful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">
    <w:name w:val="List Table 7 Colorful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">
    <w:name w:val="List Table 7 Colorful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">
    <w:name w:val="List Table 7 Colorful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">
    <w:name w:val="List Table 7 Colorful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">
    <w:name w:val="List Table 7 Colorful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">
    <w:name w:val="Lined - Accent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">
    <w:name w:val="Lined - Accent 1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">
    <w:name w:val="Lined - Accent 2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">
    <w:name w:val="Lined - Accent 3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">
    <w:name w:val="Lined - Accent 4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">
    <w:name w:val="Lined - Accent 5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">
    <w:name w:val="Lined - Accent 6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">
    <w:name w:val="Bordered &amp; Lined - Accent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">
    <w:name w:val="Bordered &amp; Lined - Accent 1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">
    <w:name w:val="Bordered &amp; Lined - Accent 2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">
    <w:name w:val="Bordered &amp; Lined - Accent 3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">
    <w:name w:val="Bordered &amp; Lined - Accent 4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">
    <w:name w:val="Bordered &amp; Lined - Accent 5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">
    <w:name w:val="Bordered &amp; Lined - Accent 6"/>
    <w:basedOn w:val="3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">
    <w:name w:val="Bordered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">
    <w:name w:val="Bordered - Accent 1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">
    <w:name w:val="Bordered - Accent 2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">
    <w:name w:val="Bordered - Accent 3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">
    <w:name w:val="Bordered - Accent 4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">
    <w:name w:val="Bordered - Accent 5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">
    <w:name w:val="Bordered - Accent 6"/>
    <w:basedOn w:val="3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7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75">
    <w:name w:val="footnote text"/>
    <w:basedOn w:val="690"/>
    <w:link w:val="17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76">
    <w:name w:val="Footnote Text Char"/>
    <w:link w:val="175"/>
    <w:uiPriority w:val="99"/>
    <w:pPr>
      <w:pBdr/>
      <w:spacing/>
      <w:ind/>
    </w:pPr>
    <w:rPr>
      <w:sz w:val="18"/>
    </w:rPr>
  </w:style>
  <w:style w:type="character" w:styleId="177">
    <w:name w:val="footnote reference"/>
    <w:basedOn w:val="687"/>
    <w:uiPriority w:val="99"/>
    <w:unhideWhenUsed/>
    <w:pPr>
      <w:pBdr/>
      <w:spacing/>
      <w:ind/>
    </w:pPr>
    <w:rPr>
      <w:vertAlign w:val="superscript"/>
    </w:rPr>
  </w:style>
  <w:style w:type="paragraph" w:styleId="178">
    <w:name w:val="endnote text"/>
    <w:basedOn w:val="690"/>
    <w:link w:val="17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79">
    <w:name w:val="Endnote Text Char"/>
    <w:link w:val="178"/>
    <w:uiPriority w:val="99"/>
    <w:pPr>
      <w:pBdr/>
      <w:spacing/>
      <w:ind/>
    </w:pPr>
    <w:rPr>
      <w:sz w:val="20"/>
    </w:rPr>
  </w:style>
  <w:style w:type="character" w:styleId="180">
    <w:name w:val="endnote reference"/>
    <w:basedOn w:val="687"/>
    <w:uiPriority w:val="99"/>
    <w:semiHidden/>
    <w:unhideWhenUsed/>
    <w:pPr>
      <w:pBdr/>
      <w:spacing/>
      <w:ind/>
    </w:pPr>
    <w:rPr>
      <w:vertAlign w:val="superscript"/>
    </w:rPr>
  </w:style>
  <w:style w:type="paragraph" w:styleId="181">
    <w:name w:val="toc 1"/>
    <w:basedOn w:val="690"/>
    <w:next w:val="690"/>
    <w:uiPriority w:val="39"/>
    <w:unhideWhenUsed/>
    <w:pPr>
      <w:pBdr/>
      <w:spacing w:after="57"/>
      <w:ind w:right="0" w:firstLine="0" w:left="0"/>
    </w:pPr>
  </w:style>
  <w:style w:type="paragraph" w:styleId="182">
    <w:name w:val="toc 2"/>
    <w:basedOn w:val="690"/>
    <w:next w:val="690"/>
    <w:uiPriority w:val="39"/>
    <w:unhideWhenUsed/>
    <w:pPr>
      <w:pBdr/>
      <w:spacing w:after="57"/>
      <w:ind w:right="0" w:firstLine="0" w:left="283"/>
    </w:pPr>
  </w:style>
  <w:style w:type="paragraph" w:styleId="183">
    <w:name w:val="toc 3"/>
    <w:basedOn w:val="690"/>
    <w:next w:val="690"/>
    <w:uiPriority w:val="39"/>
    <w:unhideWhenUsed/>
    <w:pPr>
      <w:pBdr/>
      <w:spacing w:after="57"/>
      <w:ind w:right="0" w:firstLine="0" w:left="567"/>
    </w:pPr>
  </w:style>
  <w:style w:type="paragraph" w:styleId="184">
    <w:name w:val="toc 4"/>
    <w:basedOn w:val="690"/>
    <w:next w:val="690"/>
    <w:uiPriority w:val="39"/>
    <w:unhideWhenUsed/>
    <w:pPr>
      <w:pBdr/>
      <w:spacing w:after="57"/>
      <w:ind w:right="0" w:firstLine="0" w:left="850"/>
    </w:pPr>
  </w:style>
  <w:style w:type="paragraph" w:styleId="185">
    <w:name w:val="toc 5"/>
    <w:basedOn w:val="690"/>
    <w:next w:val="690"/>
    <w:uiPriority w:val="39"/>
    <w:unhideWhenUsed/>
    <w:pPr>
      <w:pBdr/>
      <w:spacing w:after="57"/>
      <w:ind w:right="0" w:firstLine="0" w:left="1134"/>
    </w:pPr>
  </w:style>
  <w:style w:type="paragraph" w:styleId="186">
    <w:name w:val="toc 6"/>
    <w:basedOn w:val="690"/>
    <w:next w:val="690"/>
    <w:uiPriority w:val="39"/>
    <w:unhideWhenUsed/>
    <w:pPr>
      <w:pBdr/>
      <w:spacing w:after="57"/>
      <w:ind w:right="0" w:firstLine="0" w:left="1417"/>
    </w:pPr>
  </w:style>
  <w:style w:type="paragraph" w:styleId="187">
    <w:name w:val="toc 7"/>
    <w:basedOn w:val="690"/>
    <w:next w:val="690"/>
    <w:uiPriority w:val="39"/>
    <w:unhideWhenUsed/>
    <w:pPr>
      <w:pBdr/>
      <w:spacing w:after="57"/>
      <w:ind w:right="0" w:firstLine="0" w:left="1701"/>
    </w:pPr>
  </w:style>
  <w:style w:type="paragraph" w:styleId="188">
    <w:name w:val="toc 8"/>
    <w:basedOn w:val="690"/>
    <w:next w:val="690"/>
    <w:uiPriority w:val="39"/>
    <w:unhideWhenUsed/>
    <w:pPr>
      <w:pBdr/>
      <w:spacing w:after="57"/>
      <w:ind w:right="0" w:firstLine="0" w:left="1984"/>
    </w:pPr>
  </w:style>
  <w:style w:type="paragraph" w:styleId="189">
    <w:name w:val="toc 9"/>
    <w:basedOn w:val="690"/>
    <w:next w:val="690"/>
    <w:uiPriority w:val="39"/>
    <w:unhideWhenUsed/>
    <w:pPr>
      <w:pBdr/>
      <w:spacing w:after="57"/>
      <w:ind w:right="0" w:firstLine="0" w:left="2268"/>
    </w:pPr>
  </w:style>
  <w:style w:type="paragraph" w:styleId="190">
    <w:name w:val="TOC Heading"/>
    <w:uiPriority w:val="39"/>
    <w:unhideWhenUsed/>
    <w:pPr>
      <w:pBdr/>
      <w:spacing/>
      <w:ind/>
    </w:pPr>
  </w:style>
  <w:style w:type="paragraph" w:styleId="191">
    <w:name w:val="table of figures"/>
    <w:basedOn w:val="690"/>
    <w:next w:val="690"/>
    <w:uiPriority w:val="99"/>
    <w:unhideWhenUsed/>
    <w:pPr>
      <w:pBdr/>
      <w:spacing w:after="0" w:afterAutospacing="0"/>
      <w:ind/>
    </w:pPr>
  </w:style>
  <w:style w:type="character" w:styleId="687" w:default="1">
    <w:name w:val="Default Paragraph Font"/>
    <w:uiPriority w:val="1"/>
    <w:semiHidden/>
    <w:unhideWhenUsed/>
    <w:pPr>
      <w:pBdr/>
      <w:spacing/>
      <w:ind/>
    </w:pPr>
  </w:style>
  <w:style w:type="table" w:styleId="688" w:default="1">
    <w:name w:val="Table Normal"/>
    <w:uiPriority w:val="2"/>
    <w:semiHidden/>
    <w:unhideWhenUsed/>
    <w:qFormat/>
    <w:pPr>
      <w:pBdr/>
      <w:spacing/>
      <w:ind/>
    </w:pPr>
    <w:tblPr>
      <w:tblInd w:w="0" w:type="dxa"/>
      <w:tblBorders/>
      <w:tblCellMar>
        <w:left w:w="0" w:type="dxa"/>
        <w:top w:w="0" w:type="dxa"/>
        <w:right w:w="0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89" w:default="1">
    <w:name w:val="No List"/>
    <w:uiPriority w:val="99"/>
    <w:semiHidden/>
    <w:unhideWhenUsed/>
    <w:pPr>
      <w:pBdr/>
      <w:spacing/>
      <w:ind/>
    </w:pPr>
  </w:style>
  <w:style w:type="paragraph" w:styleId="690" w:default="1">
    <w:name w:val="Normal"/>
    <w:uiPriority w:val="1"/>
    <w:qFormat/>
    <w:pPr>
      <w:pBdr/>
      <w:spacing/>
      <w:ind/>
    </w:pPr>
    <w:rPr>
      <w:rFonts w:ascii="Calibri" w:hAnsi="Calibri" w:eastAsia="Calibri" w:cs="Calibri"/>
      <w:lang w:val="pt-PT" w:eastAsia="en-US" w:bidi="ar-SA"/>
    </w:rPr>
  </w:style>
  <w:style w:type="paragraph" w:styleId="691">
    <w:name w:val="Body Text"/>
    <w:basedOn w:val="690"/>
    <w:uiPriority w:val="1"/>
    <w:qFormat/>
    <w:pPr>
      <w:pBdr/>
      <w:spacing/>
      <w:ind/>
    </w:pPr>
    <w:rPr>
      <w:rFonts w:ascii="Calibri" w:hAnsi="Calibri" w:eastAsia="Calibri" w:cs="Calibri"/>
      <w:sz w:val="24"/>
      <w:szCs w:val="24"/>
      <w:lang w:val="pt-PT" w:eastAsia="en-US" w:bidi="ar-SA"/>
    </w:rPr>
  </w:style>
  <w:style w:type="paragraph" w:styleId="692">
    <w:name w:val="Title"/>
    <w:basedOn w:val="690"/>
    <w:uiPriority w:val="1"/>
    <w:qFormat/>
    <w:pPr>
      <w:pBdr/>
      <w:spacing w:before="81"/>
      <w:ind w:right="1248" w:left="1212"/>
      <w:jc w:val="center"/>
    </w:pPr>
    <w:rPr>
      <w:rFonts w:ascii="Arial" w:hAnsi="Arial" w:eastAsia="Arial" w:cs="Arial"/>
      <w:b/>
      <w:bCs/>
      <w:sz w:val="56"/>
      <w:szCs w:val="56"/>
      <w:lang w:val="pt-PT" w:eastAsia="en-US" w:bidi="ar-SA"/>
    </w:rPr>
  </w:style>
  <w:style w:type="paragraph" w:styleId="693">
    <w:name w:val="List Paragraph"/>
    <w:basedOn w:val="690"/>
    <w:uiPriority w:val="1"/>
    <w:qFormat/>
    <w:pPr>
      <w:pBdr/>
      <w:spacing/>
      <w:ind w:right="120" w:hanging="360" w:left="819"/>
      <w:jc w:val="both"/>
    </w:pPr>
    <w:rPr>
      <w:rFonts w:ascii="Calibri" w:hAnsi="Calibri" w:eastAsia="Calibri" w:cs="Calibri"/>
      <w:lang w:val="pt-PT" w:eastAsia="en-US" w:bidi="ar-SA"/>
    </w:rPr>
  </w:style>
  <w:style w:type="paragraph" w:styleId="694">
    <w:name w:val="Table Paragraph"/>
    <w:basedOn w:val="690"/>
    <w:uiPriority w:val="1"/>
    <w:qFormat/>
    <w:pPr>
      <w:pBdr/>
      <w:spacing w:line="302" w:lineRule="exact"/>
      <w:ind/>
    </w:pPr>
    <w:rPr>
      <w:rFonts w:ascii="Arial MT" w:hAnsi="Arial MT" w:eastAsia="Arial MT" w:cs="Arial MT"/>
      <w:lang w:val="pt-PT" w:eastAsia="en-US" w:bidi="ar-SA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ONLYOFFICE/7.5.1.23</Application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Projeto MAS</dc:title>
  <dc:creator>Alice Beatriz Arnaud Mota</dc:creator>
  <cp:revision>1</cp:revision>
  <dcterms:created xsi:type="dcterms:W3CDTF">2023-12-01T16:51:01Z</dcterms:created>
  <dcterms:modified xsi:type="dcterms:W3CDTF">2023-12-01T16:56:12Z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2023-12-01T00:00:00Z</vt:filetime>
  </property>
  <property fmtid="{D5CDD505-2E9C-101B-9397-08002B2CF9AE}" pid="3" name="Creator">
    <vt:lpwstr>ONLYOFFICE/7.5.1.23</vt:lpwstr>
  </property>
  <property fmtid="{D5CDD505-2E9C-101B-9397-08002B2CF9AE}" pid="4" name="LastSaved">
    <vt:filetime>2023-12-01T00:00:00Z</vt:filetime>
  </property>
</Properties>
</file>